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B5193" w14:textId="77777777" w:rsidR="00A61FD7" w:rsidRDefault="00A61FD7" w:rsidP="00A61FD7">
      <w:pPr>
        <w:jc w:val="center"/>
        <w:rPr>
          <w:rFonts w:ascii="Times New Roman" w:hAnsi="Times New Roman" w:cs="Times New Roman"/>
          <w:b/>
          <w:bCs/>
          <w:sz w:val="24"/>
          <w:szCs w:val="24"/>
        </w:rPr>
      </w:pPr>
      <w:r>
        <w:rPr>
          <w:rFonts w:ascii="Times New Roman" w:hAnsi="Times New Roman" w:cs="Times New Roman"/>
          <w:b/>
          <w:bCs/>
          <w:sz w:val="24"/>
          <w:szCs w:val="24"/>
        </w:rPr>
        <w:t>ETP – ESTUDO TÉCNICO PRELIMINAR Nº 001/2025</w:t>
      </w:r>
    </w:p>
    <w:p w14:paraId="35D553A3" w14:textId="229BAF4B" w:rsidR="00A61FD7" w:rsidRDefault="00D064BF" w:rsidP="00A61FD7">
      <w:pPr>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9264" behindDoc="1" locked="0" layoutInCell="1" allowOverlap="1" wp14:anchorId="0EDBCD11" wp14:editId="7A978A25">
                <wp:simplePos x="0" y="0"/>
                <wp:positionH relativeFrom="margin">
                  <wp:align>right</wp:align>
                </wp:positionH>
                <wp:positionV relativeFrom="paragraph">
                  <wp:posOffset>297815</wp:posOffset>
                </wp:positionV>
                <wp:extent cx="6276975" cy="238125"/>
                <wp:effectExtent l="0" t="0" r="9525" b="9525"/>
                <wp:wrapNone/>
                <wp:docPr id="1458184394" name="Retâ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238125"/>
                        </a:xfrm>
                        <a:prstGeom prst="rect">
                          <a:avLst/>
                        </a:prstGeom>
                        <a:solidFill>
                          <a:schemeClr val="bg2">
                            <a:lumMod val="90000"/>
                          </a:schemeClr>
                        </a:solid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59F02" id="Retângulo 33" o:spid="_x0000_s1026" style="position:absolute;margin-left:443.05pt;margin-top:23.45pt;width:494.25pt;height:18.7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" fillcolor="#cfcdcd [2894]" strokecolor="#cfcdcd [2894]" strokeweight="1pt">
                <v:path arrowok="t"/>
                <w10:wrap anchorx="margin"/>
              </v:rect>
            </w:pict>
          </mc:Fallback>
        </mc:AlternateContent>
      </w:r>
    </w:p>
    <w:p w14:paraId="53F668E2" w14:textId="77777777" w:rsidR="00A61FD7" w:rsidRDefault="00A61FD7" w:rsidP="00A61FD7">
      <w:pPr>
        <w:jc w:val="center"/>
        <w:rPr>
          <w:rFonts w:ascii="Times New Roman" w:hAnsi="Times New Roman" w:cs="Times New Roman"/>
          <w:b/>
          <w:bCs/>
          <w:sz w:val="24"/>
          <w:szCs w:val="24"/>
        </w:rPr>
      </w:pPr>
      <w:r>
        <w:rPr>
          <w:rFonts w:ascii="Times New Roman" w:hAnsi="Times New Roman" w:cs="Times New Roman"/>
          <w:b/>
          <w:bCs/>
          <w:sz w:val="24"/>
          <w:szCs w:val="24"/>
        </w:rPr>
        <w:t xml:space="preserve">INTRODUÇÃO </w:t>
      </w:r>
    </w:p>
    <w:p w14:paraId="2F2289AF" w14:textId="77777777" w:rsidR="008C0FDC" w:rsidRDefault="00A61FD7" w:rsidP="00EC3D9A">
      <w:pPr>
        <w:spacing w:line="360" w:lineRule="auto"/>
        <w:ind w:firstLine="708"/>
        <w:jc w:val="both"/>
        <w:rPr>
          <w:rFonts w:ascii="Times New Roman" w:hAnsi="Times New Roman" w:cs="Times New Roman"/>
          <w:sz w:val="24"/>
          <w:szCs w:val="24"/>
        </w:rPr>
      </w:pPr>
      <w:r w:rsidRPr="00A61FD7">
        <w:rPr>
          <w:rFonts w:ascii="Times New Roman" w:hAnsi="Times New Roman" w:cs="Times New Roman"/>
          <w:sz w:val="24"/>
          <w:szCs w:val="24"/>
        </w:rPr>
        <w:t>O Estudo Técnico Preliminar tem por objetivo identificar e analisar os cenários para o atendimento da demanda que consta no Documento de Formalização de Demanda, bem como demonstrar a viabilidade técnica e econômica das soluções identificadas, fornecendo as informações necessárias para subsidiar o respectivo processo de contratação.</w:t>
      </w:r>
    </w:p>
    <w:p w14:paraId="5B08C169" w14:textId="558C0DE0" w:rsidR="00A61FD7" w:rsidRPr="00A61FD7" w:rsidRDefault="00D064BF" w:rsidP="00A61FD7">
      <w:pPr>
        <w:ind w:firstLine="708"/>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1312" behindDoc="1" locked="0" layoutInCell="1" allowOverlap="1" wp14:anchorId="2156C82A" wp14:editId="2ACB5517">
                <wp:simplePos x="0" y="0"/>
                <wp:positionH relativeFrom="margin">
                  <wp:align>right</wp:align>
                </wp:positionH>
                <wp:positionV relativeFrom="paragraph">
                  <wp:posOffset>284480</wp:posOffset>
                </wp:positionV>
                <wp:extent cx="6276975" cy="238125"/>
                <wp:effectExtent l="0" t="0" r="9525" b="9525"/>
                <wp:wrapNone/>
                <wp:docPr id="1509812116" name="Retâ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238125"/>
                        </a:xfrm>
                        <a:prstGeom prst="rect">
                          <a:avLst/>
                        </a:prstGeom>
                        <a:solidFill>
                          <a:schemeClr val="bg2">
                            <a:lumMod val="90000"/>
                          </a:schemeClr>
                        </a:solid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D6192" id="Retângulo 31" o:spid="_x0000_s1026" style="position:absolute;margin-left:443.05pt;margin-top:22.4pt;width:494.25pt;height:18.7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" fillcolor="#cfcdcd [2894]" strokecolor="#cfcdcd [2894]" strokeweight="1pt">
                <v:path arrowok="t"/>
                <w10:wrap anchorx="margin"/>
              </v:rect>
            </w:pict>
          </mc:Fallback>
        </mc:AlternateContent>
      </w:r>
    </w:p>
    <w:p w14:paraId="79F0B3E1" w14:textId="77777777" w:rsidR="00A61FD7" w:rsidRPr="00A61FD7" w:rsidRDefault="00A61FD7" w:rsidP="00A61FD7">
      <w:pPr>
        <w:jc w:val="center"/>
        <w:rPr>
          <w:rFonts w:ascii="Times New Roman" w:hAnsi="Times New Roman" w:cs="Times New Roman"/>
          <w:b/>
          <w:bCs/>
          <w:sz w:val="24"/>
          <w:szCs w:val="24"/>
        </w:rPr>
      </w:pPr>
      <w:r w:rsidRPr="00A61FD7">
        <w:rPr>
          <w:rFonts w:ascii="Times New Roman" w:hAnsi="Times New Roman" w:cs="Times New Roman"/>
          <w:b/>
          <w:bCs/>
          <w:sz w:val="24"/>
          <w:szCs w:val="24"/>
        </w:rPr>
        <w:t>OBJETO</w:t>
      </w:r>
    </w:p>
    <w:p w14:paraId="2231BDAB" w14:textId="2A3A9822" w:rsidR="00A61FD7" w:rsidRDefault="00A61FD7" w:rsidP="00EC3D9A">
      <w:pPr>
        <w:spacing w:line="360" w:lineRule="auto"/>
        <w:ind w:firstLine="708"/>
        <w:jc w:val="both"/>
        <w:rPr>
          <w:rFonts w:ascii="Times New Roman" w:hAnsi="Times New Roman" w:cs="Times New Roman"/>
          <w:sz w:val="24"/>
          <w:szCs w:val="24"/>
        </w:rPr>
      </w:pPr>
      <w:r w:rsidRPr="00A61FD7">
        <w:rPr>
          <w:rFonts w:ascii="Times New Roman" w:hAnsi="Times New Roman" w:cs="Times New Roman"/>
          <w:sz w:val="24"/>
          <w:szCs w:val="24"/>
        </w:rPr>
        <w:t xml:space="preserve">Elaboração de Estudo Técnico Preliminar – ETP, visando aferir a viabilidade técnica e econômica com base nas informações constantes no Documento de Formalização de Demanda – DFD, atestando ainda que o mesmo está integrado ao Plano de Contratações Anual </w:t>
      </w:r>
      <w:r>
        <w:rPr>
          <w:rFonts w:ascii="Times New Roman" w:hAnsi="Times New Roman" w:cs="Times New Roman"/>
          <w:sz w:val="24"/>
          <w:szCs w:val="24"/>
        </w:rPr>
        <w:t>–</w:t>
      </w:r>
      <w:r w:rsidRPr="00A61FD7">
        <w:rPr>
          <w:rFonts w:ascii="Times New Roman" w:hAnsi="Times New Roman" w:cs="Times New Roman"/>
          <w:sz w:val="24"/>
          <w:szCs w:val="24"/>
        </w:rPr>
        <w:t xml:space="preserve"> PCA</w:t>
      </w:r>
      <w:r>
        <w:rPr>
          <w:rFonts w:ascii="Times New Roman" w:hAnsi="Times New Roman" w:cs="Times New Roman"/>
          <w:sz w:val="24"/>
          <w:szCs w:val="24"/>
        </w:rPr>
        <w:t>.</w:t>
      </w:r>
    </w:p>
    <w:p w14:paraId="69461792" w14:textId="47A04D3B" w:rsidR="00A61FD7" w:rsidRDefault="00D064BF" w:rsidP="00A61FD7">
      <w:pPr>
        <w:ind w:firstLine="708"/>
        <w:jc w:val="both"/>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3360" behindDoc="1" locked="0" layoutInCell="1" allowOverlap="1" wp14:anchorId="1949B592" wp14:editId="51ABD1E6">
                <wp:simplePos x="0" y="0"/>
                <wp:positionH relativeFrom="margin">
                  <wp:align>right</wp:align>
                </wp:positionH>
                <wp:positionV relativeFrom="paragraph">
                  <wp:posOffset>299720</wp:posOffset>
                </wp:positionV>
                <wp:extent cx="6276975" cy="238125"/>
                <wp:effectExtent l="0" t="0" r="9525" b="9525"/>
                <wp:wrapNone/>
                <wp:docPr id="2089898793" name="Retâ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238125"/>
                        </a:xfrm>
                        <a:prstGeom prst="rect">
                          <a:avLst/>
                        </a:prstGeom>
                        <a:solidFill>
                          <a:schemeClr val="bg2">
                            <a:lumMod val="90000"/>
                          </a:schemeClr>
                        </a:solid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10544" id="Retângulo 29" o:spid="_x0000_s1026" style="position:absolute;margin-left:443.05pt;margin-top:23.6pt;width:494.25pt;height:18.7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" fillcolor="#cfcdcd [2894]" strokecolor="#cfcdcd [2894]" strokeweight="1pt">
                <v:path arrowok="t"/>
                <w10:wrap anchorx="margin"/>
              </v:rect>
            </w:pict>
          </mc:Fallback>
        </mc:AlternateContent>
      </w:r>
    </w:p>
    <w:p w14:paraId="41031CB2" w14:textId="77777777" w:rsidR="00A61FD7" w:rsidRDefault="00A61FD7" w:rsidP="00A61FD7">
      <w:pPr>
        <w:jc w:val="center"/>
        <w:rPr>
          <w:rFonts w:ascii="Times New Roman" w:hAnsi="Times New Roman" w:cs="Times New Roman"/>
          <w:b/>
          <w:bCs/>
          <w:sz w:val="24"/>
          <w:szCs w:val="24"/>
        </w:rPr>
      </w:pPr>
      <w:r>
        <w:rPr>
          <w:rFonts w:ascii="Times New Roman" w:hAnsi="Times New Roman" w:cs="Times New Roman"/>
          <w:b/>
          <w:bCs/>
          <w:sz w:val="24"/>
          <w:szCs w:val="24"/>
        </w:rPr>
        <w:t>DESCRIÇÃO DA NECESSIDADE</w:t>
      </w:r>
    </w:p>
    <w:p w14:paraId="2F70BEA5" w14:textId="54CCB61E" w:rsidR="00A61FD7" w:rsidRDefault="00A61FD7" w:rsidP="00EC3D9A">
      <w:pPr>
        <w:spacing w:line="360" w:lineRule="auto"/>
        <w:jc w:val="both"/>
        <w:rPr>
          <w:rFonts w:ascii="Times New Roman" w:eastAsia="Calibri" w:hAnsi="Times New Roman" w:cs="Times New Roman"/>
          <w:bCs/>
          <w:sz w:val="24"/>
          <w:szCs w:val="24"/>
        </w:rPr>
      </w:pPr>
      <w:r>
        <w:rPr>
          <w:rFonts w:ascii="Times New Roman" w:hAnsi="Times New Roman" w:cs="Times New Roman"/>
          <w:sz w:val="24"/>
          <w:szCs w:val="24"/>
        </w:rPr>
        <w:tab/>
      </w:r>
      <w:r w:rsidRPr="00A61FD7">
        <w:rPr>
          <w:rFonts w:ascii="Times New Roman" w:hAnsi="Times New Roman" w:cs="Times New Roman"/>
          <w:sz w:val="24"/>
          <w:szCs w:val="24"/>
        </w:rPr>
        <w:t>A aquisição se faz necessária</w:t>
      </w:r>
      <w:r>
        <w:rPr>
          <w:rFonts w:ascii="Times New Roman" w:hAnsi="Times New Roman" w:cs="Times New Roman"/>
          <w:sz w:val="24"/>
          <w:szCs w:val="24"/>
        </w:rPr>
        <w:t xml:space="preserve">, pois o </w:t>
      </w:r>
      <w:r w:rsidRPr="00A61FD7">
        <w:rPr>
          <w:rFonts w:ascii="Times New Roman" w:eastAsia="Calibri" w:hAnsi="Times New Roman" w:cs="Times New Roman"/>
          <w:bCs/>
          <w:sz w:val="24"/>
          <w:szCs w:val="24"/>
        </w:rPr>
        <w:t>Município de Lassance possui uma extensa zona rural,</w:t>
      </w:r>
      <w:r w:rsidR="00DF684A">
        <w:rPr>
          <w:rFonts w:ascii="Times New Roman" w:eastAsia="Calibri" w:hAnsi="Times New Roman" w:cs="Times New Roman"/>
          <w:bCs/>
          <w:sz w:val="24"/>
          <w:szCs w:val="24"/>
        </w:rPr>
        <w:t xml:space="preserve"> contando com uma área territorial de </w:t>
      </w:r>
      <w:r w:rsidR="00DF684A" w:rsidRPr="00DF684A">
        <w:rPr>
          <w:rFonts w:ascii="Times New Roman" w:eastAsia="Calibri" w:hAnsi="Times New Roman" w:cs="Times New Roman"/>
          <w:bCs/>
          <w:sz w:val="24"/>
          <w:szCs w:val="24"/>
        </w:rPr>
        <w:t>3.204,217km²</w:t>
      </w:r>
      <w:r w:rsidR="00DF684A">
        <w:rPr>
          <w:rFonts w:ascii="Times New Roman" w:eastAsia="Calibri" w:hAnsi="Times New Roman" w:cs="Times New Roman"/>
          <w:bCs/>
          <w:sz w:val="24"/>
          <w:szCs w:val="24"/>
        </w:rPr>
        <w:t xml:space="preserve"> (segundo dados do IBGE) </w:t>
      </w:r>
      <w:r w:rsidRPr="00A61FD7">
        <w:rPr>
          <w:rFonts w:ascii="Times New Roman" w:eastAsia="Calibri" w:hAnsi="Times New Roman" w:cs="Times New Roman"/>
          <w:bCs/>
          <w:sz w:val="24"/>
          <w:szCs w:val="24"/>
        </w:rPr>
        <w:t xml:space="preserve"> com áreas de difícil acesso, onde as vias não são pavimentadas, e que demandam contante deslocamento por parte dos vereadores para a realização de visitas institucionais, fiscalizações e acompanhamento de demandas locais. A aquisição de </w:t>
      </w:r>
      <w:r w:rsidR="00FC0DD9">
        <w:rPr>
          <w:rFonts w:ascii="Times New Roman" w:eastAsia="Calibri" w:hAnsi="Times New Roman" w:cs="Times New Roman"/>
          <w:bCs/>
          <w:sz w:val="24"/>
          <w:szCs w:val="24"/>
        </w:rPr>
        <w:t xml:space="preserve">um  novo </w:t>
      </w:r>
      <w:r w:rsidRPr="00A61FD7">
        <w:rPr>
          <w:rFonts w:ascii="Times New Roman" w:eastAsia="Calibri" w:hAnsi="Times New Roman" w:cs="Times New Roman"/>
          <w:bCs/>
          <w:sz w:val="24"/>
          <w:szCs w:val="24"/>
        </w:rPr>
        <w:t>veículo visa garantir maior segurança, eficiência e fortalecer a atuação institucional do Poder Legislativo Municipal. Além disso, a Câmara Municipal é composta por 9 (nove) vereadores</w:t>
      </w:r>
      <w:r w:rsidR="00FC0DD9">
        <w:rPr>
          <w:rFonts w:ascii="Times New Roman" w:eastAsia="Calibri" w:hAnsi="Times New Roman" w:cs="Times New Roman"/>
          <w:bCs/>
          <w:sz w:val="24"/>
          <w:szCs w:val="24"/>
        </w:rPr>
        <w:t xml:space="preserve"> que têm a  disposição apenas um veículo capaz de transportar apenas cinco ocupantes, Dificultando assim que </w:t>
      </w:r>
      <w:r w:rsidRPr="00A61FD7">
        <w:rPr>
          <w:rFonts w:ascii="Times New Roman" w:eastAsia="Calibri" w:hAnsi="Times New Roman" w:cs="Times New Roman"/>
          <w:bCs/>
          <w:sz w:val="24"/>
          <w:szCs w:val="24"/>
        </w:rPr>
        <w:t>exer</w:t>
      </w:r>
      <w:r w:rsidR="00FC0DD9">
        <w:rPr>
          <w:rFonts w:ascii="Times New Roman" w:eastAsia="Calibri" w:hAnsi="Times New Roman" w:cs="Times New Roman"/>
          <w:bCs/>
          <w:sz w:val="24"/>
          <w:szCs w:val="24"/>
        </w:rPr>
        <w:t>ça</w:t>
      </w:r>
      <w:r w:rsidRPr="00A61FD7">
        <w:rPr>
          <w:rFonts w:ascii="Times New Roman" w:eastAsia="Calibri" w:hAnsi="Times New Roman" w:cs="Times New Roman"/>
          <w:bCs/>
          <w:sz w:val="24"/>
          <w:szCs w:val="24"/>
        </w:rPr>
        <w:t>m</w:t>
      </w:r>
      <w:r w:rsidR="00FC0DD9">
        <w:rPr>
          <w:rFonts w:ascii="Times New Roman" w:eastAsia="Calibri" w:hAnsi="Times New Roman" w:cs="Times New Roman"/>
          <w:bCs/>
          <w:sz w:val="24"/>
          <w:szCs w:val="24"/>
        </w:rPr>
        <w:t xml:space="preserve"> com maior efetividade as</w:t>
      </w:r>
      <w:r w:rsidRPr="00A61FD7">
        <w:rPr>
          <w:rFonts w:ascii="Times New Roman" w:eastAsia="Calibri" w:hAnsi="Times New Roman" w:cs="Times New Roman"/>
          <w:bCs/>
          <w:sz w:val="24"/>
          <w:szCs w:val="24"/>
        </w:rPr>
        <w:t xml:space="preserve"> suas funções fiscalizatórias e de representação também nessas localidades afastadas.</w:t>
      </w:r>
    </w:p>
    <w:p w14:paraId="134E7B96" w14:textId="331E3AFF" w:rsidR="00A61FD7" w:rsidRDefault="00D064BF" w:rsidP="00A61FD7">
      <w:pPr>
        <w:jc w:val="both"/>
        <w:rPr>
          <w:rFonts w:ascii="Times New Roman" w:eastAsia="Calibri" w:hAnsi="Times New Roman" w:cs="Times New Roman"/>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5408" behindDoc="1" locked="0" layoutInCell="1" allowOverlap="1" wp14:anchorId="3BC7725D" wp14:editId="3F9ADD07">
                <wp:simplePos x="0" y="0"/>
                <wp:positionH relativeFrom="margin">
                  <wp:align>right</wp:align>
                </wp:positionH>
                <wp:positionV relativeFrom="paragraph">
                  <wp:posOffset>309245</wp:posOffset>
                </wp:positionV>
                <wp:extent cx="6276975" cy="238125"/>
                <wp:effectExtent l="0" t="0" r="9525" b="9525"/>
                <wp:wrapNone/>
                <wp:docPr id="761737965" name="Retâ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238125"/>
                        </a:xfrm>
                        <a:prstGeom prst="rect">
                          <a:avLst/>
                        </a:prstGeom>
                        <a:solidFill>
                          <a:schemeClr val="bg2">
                            <a:lumMod val="90000"/>
                          </a:schemeClr>
                        </a:solid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6ED83" id="Retângulo 27" o:spid="_x0000_s1026" style="position:absolute;margin-left:443.05pt;margin-top:24.35pt;width:494.25pt;height:18.75pt;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" fillcolor="#cfcdcd [2894]" strokecolor="#cfcdcd [2894]" strokeweight="1pt">
                <v:path arrowok="t"/>
                <w10:wrap anchorx="margin"/>
              </v:rect>
            </w:pict>
          </mc:Fallback>
        </mc:AlternateContent>
      </w:r>
    </w:p>
    <w:p w14:paraId="44E7F372" w14:textId="77777777" w:rsidR="00A61FD7" w:rsidRDefault="00A61FD7" w:rsidP="00A61FD7">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REQUISITOS DA CONTRATAÇÃO</w:t>
      </w:r>
    </w:p>
    <w:p w14:paraId="117340F9" w14:textId="42378957" w:rsidR="00B42B95" w:rsidRDefault="00B42B95" w:rsidP="003635C4">
      <w:pPr>
        <w:spacing w:line="360" w:lineRule="auto"/>
        <w:ind w:firstLine="708"/>
        <w:jc w:val="both"/>
        <w:rPr>
          <w:rFonts w:ascii="Times New Roman" w:hAnsi="Times New Roman" w:cs="Times New Roman"/>
          <w:bCs/>
          <w:sz w:val="24"/>
          <w:szCs w:val="24"/>
        </w:rPr>
      </w:pPr>
      <w:r w:rsidRPr="00B42B95">
        <w:rPr>
          <w:rFonts w:ascii="Times New Roman" w:hAnsi="Times New Roman" w:cs="Times New Roman"/>
          <w:bCs/>
          <w:sz w:val="24"/>
          <w:szCs w:val="24"/>
        </w:rPr>
        <w:t>Os bens têm natureza de bens comuns, tendo em vista que seus padrões de desempenho e qualidade podem ser objetivamente definidos pelo edital, por meio de</w:t>
      </w:r>
      <w:r>
        <w:rPr>
          <w:rFonts w:ascii="Times New Roman" w:hAnsi="Times New Roman" w:cs="Times New Roman"/>
          <w:bCs/>
          <w:sz w:val="24"/>
          <w:szCs w:val="24"/>
        </w:rPr>
        <w:t xml:space="preserve"> </w:t>
      </w:r>
      <w:r w:rsidRPr="00B42B95">
        <w:rPr>
          <w:rFonts w:ascii="Times New Roman" w:hAnsi="Times New Roman" w:cs="Times New Roman"/>
          <w:bCs/>
          <w:sz w:val="24"/>
          <w:szCs w:val="24"/>
        </w:rPr>
        <w:t xml:space="preserve">especificações usuais de mercado, nos termos do art. 6º, inciso XIII, da Lei Federal nº 14.133/2021. </w:t>
      </w:r>
      <w:r w:rsidR="00FC0DD9">
        <w:rPr>
          <w:rFonts w:ascii="Times New Roman" w:hAnsi="Times New Roman" w:cs="Times New Roman"/>
          <w:bCs/>
          <w:sz w:val="24"/>
          <w:szCs w:val="24"/>
        </w:rPr>
        <w:t>A bem da A</w:t>
      </w:r>
      <w:r w:rsidR="00817DBD">
        <w:rPr>
          <w:rFonts w:ascii="Times New Roman" w:hAnsi="Times New Roman" w:cs="Times New Roman"/>
          <w:bCs/>
          <w:sz w:val="24"/>
          <w:szCs w:val="24"/>
        </w:rPr>
        <w:t>D</w:t>
      </w:r>
      <w:r w:rsidR="00FC0DD9">
        <w:rPr>
          <w:rFonts w:ascii="Times New Roman" w:hAnsi="Times New Roman" w:cs="Times New Roman"/>
          <w:bCs/>
          <w:sz w:val="24"/>
          <w:szCs w:val="24"/>
        </w:rPr>
        <w:t>M</w:t>
      </w:r>
      <w:r w:rsidR="00817DBD">
        <w:rPr>
          <w:rFonts w:ascii="Times New Roman" w:hAnsi="Times New Roman" w:cs="Times New Roman"/>
          <w:bCs/>
          <w:sz w:val="24"/>
          <w:szCs w:val="24"/>
        </w:rPr>
        <w:t>I</w:t>
      </w:r>
      <w:r w:rsidR="00FC0DD9">
        <w:rPr>
          <w:rFonts w:ascii="Times New Roman" w:hAnsi="Times New Roman" w:cs="Times New Roman"/>
          <w:bCs/>
          <w:sz w:val="24"/>
          <w:szCs w:val="24"/>
        </w:rPr>
        <w:t xml:space="preserve">NISTRAÇÃO, </w:t>
      </w:r>
      <w:r w:rsidRPr="00B42B95">
        <w:rPr>
          <w:rFonts w:ascii="Times New Roman" w:hAnsi="Times New Roman" w:cs="Times New Roman"/>
          <w:bCs/>
          <w:sz w:val="24"/>
          <w:szCs w:val="24"/>
        </w:rPr>
        <w:t xml:space="preserve">O </w:t>
      </w:r>
      <w:r w:rsidRPr="00B42B95">
        <w:rPr>
          <w:rFonts w:ascii="Times New Roman" w:hAnsi="Times New Roman" w:cs="Times New Roman"/>
          <w:bCs/>
          <w:sz w:val="24"/>
          <w:szCs w:val="24"/>
        </w:rPr>
        <w:lastRenderedPageBreak/>
        <w:t xml:space="preserve">veículo a ser adquirido deverá ser novo, zero km. A contratada deverá entregar o veículo com primeiro emplacamento em nome da Câmara Municipal de </w:t>
      </w:r>
      <w:r>
        <w:rPr>
          <w:rFonts w:ascii="Times New Roman" w:hAnsi="Times New Roman" w:cs="Times New Roman"/>
          <w:bCs/>
          <w:sz w:val="24"/>
          <w:szCs w:val="24"/>
        </w:rPr>
        <w:t>Lassance</w:t>
      </w:r>
      <w:r w:rsidRPr="00B42B95">
        <w:rPr>
          <w:rFonts w:ascii="Times New Roman" w:hAnsi="Times New Roman" w:cs="Times New Roman"/>
          <w:bCs/>
          <w:sz w:val="24"/>
          <w:szCs w:val="24"/>
        </w:rPr>
        <w:t xml:space="preserve">. A entrega deverá ser feita no </w:t>
      </w:r>
      <w:r w:rsidRPr="003635C4">
        <w:rPr>
          <w:rFonts w:ascii="Times New Roman" w:hAnsi="Times New Roman" w:cs="Times New Roman"/>
          <w:bCs/>
          <w:sz w:val="24"/>
          <w:szCs w:val="24"/>
        </w:rPr>
        <w:t xml:space="preserve">prazo máximo de </w:t>
      </w:r>
      <w:r w:rsidR="005E33F6">
        <w:rPr>
          <w:rFonts w:ascii="Times New Roman" w:hAnsi="Times New Roman" w:cs="Times New Roman"/>
          <w:bCs/>
          <w:sz w:val="24"/>
          <w:szCs w:val="24"/>
        </w:rPr>
        <w:t>30</w:t>
      </w:r>
      <w:r w:rsidRPr="003635C4">
        <w:rPr>
          <w:rFonts w:ascii="Times New Roman" w:hAnsi="Times New Roman" w:cs="Times New Roman"/>
          <w:bCs/>
          <w:sz w:val="24"/>
          <w:szCs w:val="24"/>
        </w:rPr>
        <w:t xml:space="preserve"> (</w:t>
      </w:r>
      <w:r w:rsidR="005E33F6">
        <w:rPr>
          <w:rFonts w:ascii="Times New Roman" w:hAnsi="Times New Roman" w:cs="Times New Roman"/>
          <w:bCs/>
          <w:sz w:val="24"/>
          <w:szCs w:val="24"/>
        </w:rPr>
        <w:t>Trinta</w:t>
      </w:r>
      <w:r w:rsidRPr="003635C4">
        <w:rPr>
          <w:rFonts w:ascii="Times New Roman" w:hAnsi="Times New Roman" w:cs="Times New Roman"/>
          <w:bCs/>
          <w:sz w:val="24"/>
          <w:szCs w:val="24"/>
        </w:rPr>
        <w:t>) dias corridos</w:t>
      </w:r>
      <w:r w:rsidRPr="00B42B95">
        <w:rPr>
          <w:rFonts w:ascii="Times New Roman" w:hAnsi="Times New Roman" w:cs="Times New Roman"/>
          <w:bCs/>
          <w:sz w:val="24"/>
          <w:szCs w:val="24"/>
        </w:rPr>
        <w:t xml:space="preserve"> em </w:t>
      </w:r>
      <w:r>
        <w:rPr>
          <w:rFonts w:ascii="Times New Roman" w:hAnsi="Times New Roman" w:cs="Times New Roman"/>
          <w:bCs/>
          <w:sz w:val="24"/>
          <w:szCs w:val="24"/>
        </w:rPr>
        <w:t xml:space="preserve">Lassance </w:t>
      </w:r>
      <w:r w:rsidRPr="00B42B95">
        <w:rPr>
          <w:rFonts w:ascii="Times New Roman" w:hAnsi="Times New Roman" w:cs="Times New Roman"/>
          <w:bCs/>
          <w:sz w:val="24"/>
          <w:szCs w:val="24"/>
        </w:rPr>
        <w:t>MG as custas da empresa a ser contratada, contados do recebimento da Nota de Autorização de Fornecimento, salvo, se por motivo justo, a CONTRATADA solicitar prorrogação, e este pedido for aceito pela Contratante. A contratação será realizada por meio de licitação, na modalidade Pregão, na sua forma eletrônica, com critério de julgamento por menor preço, nos termos dos artigos 6º, inciso XLI, 17, § 2º, e 34, todos da Lei Federal nº 14.133/2021. Para a prestação dos serviços pretendidos os eventuais interessados deverão comprovar que atuam em ramo de atividade compatível com o objeto da licitação, bem como apresentar todos os documentos a título habilitação, nos termos do art. 62, da Lei nº 14.133/2021. Não será admitida a subcontratação do objeto licitatório. A contratada deverá utilizar mão de obra especializada em cumprimento às normas técnicas que regem a aquisição de veículos conforme normas de segurança expedidas pelos Órgãos de Controle Nacional. A fiscalização da execução da aquisição abrange todos os procedimentos constantes relativos às metas definidas no Termo de Referência ou Contrato, sob pena de glosa da respectiva fatura quando do não cumprimento.</w:t>
      </w:r>
      <w:r w:rsidR="00D064BF">
        <w:rPr>
          <w:rFonts w:ascii="Times New Roman" w:hAnsi="Times New Roman" w:cs="Times New Roman"/>
          <w:b/>
          <w:bCs/>
          <w:noProof/>
          <w:sz w:val="24"/>
          <w:szCs w:val="24"/>
        </w:rPr>
        <mc:AlternateContent>
          <mc:Choice Requires="wps">
            <w:drawing>
              <wp:anchor distT="0" distB="0" distL="114300" distR="114300" simplePos="0" relativeHeight="251667456" behindDoc="1" locked="0" layoutInCell="1" allowOverlap="1" wp14:anchorId="6D7B28D5" wp14:editId="3D2FADF9">
                <wp:simplePos x="0" y="0"/>
                <wp:positionH relativeFrom="margin">
                  <wp:align>right</wp:align>
                </wp:positionH>
                <wp:positionV relativeFrom="paragraph">
                  <wp:posOffset>308610</wp:posOffset>
                </wp:positionV>
                <wp:extent cx="6276975" cy="238125"/>
                <wp:effectExtent l="0" t="0" r="9525" b="9525"/>
                <wp:wrapNone/>
                <wp:docPr id="261643874" name="Retâ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238125"/>
                        </a:xfrm>
                        <a:prstGeom prst="rect">
                          <a:avLst/>
                        </a:prstGeom>
                        <a:solidFill>
                          <a:schemeClr val="bg2">
                            <a:lumMod val="90000"/>
                          </a:schemeClr>
                        </a:solid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B5BA2" id="Retângulo 25" o:spid="_x0000_s1026" style="position:absolute;margin-left:443.05pt;margin-top:24.3pt;width:494.25pt;height:18.75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" fillcolor="#cfcdcd [2894]" strokecolor="#cfcdcd [2894]" strokeweight="1pt">
                <v:path arrowok="t"/>
                <w10:wrap anchorx="margin"/>
              </v:rect>
            </w:pict>
          </mc:Fallback>
        </mc:AlternateContent>
      </w:r>
    </w:p>
    <w:p w14:paraId="0D903ACC" w14:textId="6E39DE59" w:rsidR="00B42B95" w:rsidRDefault="00D064BF" w:rsidP="00B42B95">
      <w:pPr>
        <w:jc w:val="center"/>
        <w:rPr>
          <w:rFonts w:ascii="Times New Roman" w:hAnsi="Times New Roman" w:cs="Times New Roman"/>
          <w:b/>
          <w:sz w:val="24"/>
          <w:szCs w:val="24"/>
        </w:rPr>
      </w:pPr>
      <w:r>
        <w:rPr>
          <w:rFonts w:ascii="Times New Roman" w:hAnsi="Times New Roman" w:cs="Times New Roman"/>
          <w:b/>
          <w:noProof/>
          <w:sz w:val="24"/>
          <w:szCs w:val="24"/>
          <w:lang w:eastAsia="pt-BR"/>
        </w:rPr>
        <mc:AlternateContent>
          <mc:Choice Requires="wps">
            <w:drawing>
              <wp:anchor distT="0" distB="0" distL="114300" distR="114300" simplePos="0" relativeHeight="251686912" behindDoc="1" locked="0" layoutInCell="1" allowOverlap="1" wp14:anchorId="28DA656C" wp14:editId="42811CC7">
                <wp:simplePos x="0" y="0"/>
                <wp:positionH relativeFrom="margin">
                  <wp:posOffset>-36195</wp:posOffset>
                </wp:positionH>
                <wp:positionV relativeFrom="paragraph">
                  <wp:posOffset>-49530</wp:posOffset>
                </wp:positionV>
                <wp:extent cx="6276975" cy="238125"/>
                <wp:effectExtent l="0" t="0" r="9525" b="9525"/>
                <wp:wrapNone/>
                <wp:docPr id="634124162"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238125"/>
                        </a:xfrm>
                        <a:prstGeom prst="rect">
                          <a:avLst/>
                        </a:prstGeom>
                        <a:solidFill>
                          <a:schemeClr val="bg2">
                            <a:lumMod val="90000"/>
                          </a:schemeClr>
                        </a:solid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81A5C" id="Retângulo 23" o:spid="_x0000_s1026" style="position:absolute;margin-left:-2.85pt;margin-top:-3.9pt;width:494.25pt;height:18.7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" fillcolor="#cfcdcd [2894]" strokecolor="#cfcdcd [2894]" strokeweight="1pt">
                <v:path arrowok="t"/>
                <w10:wrap anchorx="margin"/>
              </v:rect>
            </w:pict>
          </mc:Fallback>
        </mc:AlternateContent>
      </w:r>
      <w:r w:rsidR="00B42B95">
        <w:rPr>
          <w:rFonts w:ascii="Times New Roman" w:hAnsi="Times New Roman" w:cs="Times New Roman"/>
          <w:b/>
          <w:sz w:val="24"/>
          <w:szCs w:val="24"/>
        </w:rPr>
        <w:t>ESTIMATIVA DE QUANTIDADES E VALORES</w:t>
      </w:r>
    </w:p>
    <w:p w14:paraId="712C4945" w14:textId="77777777" w:rsidR="00B42B95" w:rsidRDefault="00B42B95" w:rsidP="00B42B95">
      <w:pPr>
        <w:jc w:val="both"/>
        <w:rPr>
          <w:rFonts w:ascii="Times New Roman" w:hAnsi="Times New Roman" w:cs="Times New Roman"/>
          <w:b/>
          <w:sz w:val="24"/>
          <w:szCs w:val="24"/>
        </w:rPr>
      </w:pPr>
      <w:r>
        <w:rPr>
          <w:rFonts w:ascii="Times New Roman" w:hAnsi="Times New Roman" w:cs="Times New Roman"/>
          <w:bCs/>
          <w:sz w:val="24"/>
          <w:szCs w:val="24"/>
        </w:rPr>
        <w:tab/>
      </w:r>
    </w:p>
    <w:tbl>
      <w:tblPr>
        <w:tblpPr w:leftFromText="141" w:rightFromText="141" w:vertAnchor="text" w:horzAnchor="margin" w:tblpXSpec="center" w:tblpY="-14"/>
        <w:tblW w:w="0" w:type="auto"/>
        <w:tblBorders>
          <w:bottom w:val="single" w:sz="4" w:space="0" w:color="auto"/>
        </w:tblBorders>
        <w:tblLayout w:type="fixed"/>
        <w:tblLook w:val="0000" w:firstRow="0" w:lastRow="0" w:firstColumn="0" w:lastColumn="0" w:noHBand="0" w:noVBand="0"/>
      </w:tblPr>
      <w:tblGrid>
        <w:gridCol w:w="1390"/>
        <w:gridCol w:w="2236"/>
        <w:gridCol w:w="1559"/>
        <w:gridCol w:w="1276"/>
        <w:gridCol w:w="992"/>
        <w:gridCol w:w="1559"/>
      </w:tblGrid>
      <w:tr w:rsidR="00B42B95" w:rsidRPr="00AA7201" w14:paraId="17487040" w14:textId="77777777" w:rsidTr="00543748">
        <w:trPr>
          <w:trHeight w:val="261"/>
        </w:trPr>
        <w:tc>
          <w:tcPr>
            <w:tcW w:w="1390" w:type="dxa"/>
          </w:tcPr>
          <w:p w14:paraId="4B03DFDD" w14:textId="77777777" w:rsidR="00B42B95" w:rsidRDefault="00B42B95" w:rsidP="00543748">
            <w:pPr>
              <w:jc w:val="center"/>
              <w:rPr>
                <w:rFonts w:ascii="Times New Roman" w:hAnsi="Times New Roman" w:cs="Times New Roman"/>
                <w:sz w:val="20"/>
                <w:szCs w:val="20"/>
              </w:rPr>
            </w:pPr>
          </w:p>
          <w:p w14:paraId="6EB00E9A" w14:textId="77777777" w:rsidR="00B42B95" w:rsidRPr="00AA7201" w:rsidRDefault="00B42B95" w:rsidP="00543748">
            <w:pPr>
              <w:jc w:val="center"/>
              <w:rPr>
                <w:rFonts w:ascii="Times New Roman" w:hAnsi="Times New Roman" w:cs="Times New Roman"/>
                <w:sz w:val="20"/>
                <w:szCs w:val="20"/>
              </w:rPr>
            </w:pPr>
            <w:r w:rsidRPr="00AA7201">
              <w:rPr>
                <w:rFonts w:ascii="Times New Roman" w:hAnsi="Times New Roman" w:cs="Times New Roman"/>
                <w:sz w:val="20"/>
                <w:szCs w:val="20"/>
              </w:rPr>
              <w:t xml:space="preserve">ITEM </w:t>
            </w:r>
          </w:p>
        </w:tc>
        <w:tc>
          <w:tcPr>
            <w:tcW w:w="2236" w:type="dxa"/>
          </w:tcPr>
          <w:p w14:paraId="732D2AAB" w14:textId="77777777" w:rsidR="00B42B95" w:rsidRDefault="00B42B95" w:rsidP="00543748">
            <w:pPr>
              <w:jc w:val="center"/>
              <w:rPr>
                <w:rFonts w:ascii="Times New Roman" w:hAnsi="Times New Roman" w:cs="Times New Roman"/>
                <w:sz w:val="20"/>
                <w:szCs w:val="20"/>
              </w:rPr>
            </w:pPr>
          </w:p>
          <w:p w14:paraId="26CAE4B9" w14:textId="77777777" w:rsidR="00B42B95" w:rsidRPr="00AA7201" w:rsidRDefault="00B42B95" w:rsidP="00543748">
            <w:pPr>
              <w:jc w:val="center"/>
              <w:rPr>
                <w:rFonts w:ascii="Times New Roman" w:hAnsi="Times New Roman" w:cs="Times New Roman"/>
                <w:sz w:val="20"/>
                <w:szCs w:val="20"/>
              </w:rPr>
            </w:pPr>
            <w:r w:rsidRPr="00AA7201">
              <w:rPr>
                <w:rFonts w:ascii="Times New Roman" w:hAnsi="Times New Roman" w:cs="Times New Roman"/>
                <w:sz w:val="20"/>
                <w:szCs w:val="20"/>
              </w:rPr>
              <w:t xml:space="preserve">DESCRIÇÃO/ ESPECIFICAÇÃO </w:t>
            </w:r>
          </w:p>
        </w:tc>
        <w:tc>
          <w:tcPr>
            <w:tcW w:w="1559" w:type="dxa"/>
          </w:tcPr>
          <w:p w14:paraId="50B557C3" w14:textId="77777777" w:rsidR="00B42B95" w:rsidRDefault="00B42B95" w:rsidP="00543748">
            <w:pPr>
              <w:jc w:val="center"/>
              <w:rPr>
                <w:rFonts w:ascii="Times New Roman" w:hAnsi="Times New Roman" w:cs="Times New Roman"/>
                <w:sz w:val="20"/>
                <w:szCs w:val="20"/>
              </w:rPr>
            </w:pPr>
          </w:p>
          <w:p w14:paraId="57F4A36A" w14:textId="77777777" w:rsidR="00B42B95" w:rsidRPr="00AA7201" w:rsidRDefault="00B42B95" w:rsidP="00543748">
            <w:pPr>
              <w:jc w:val="center"/>
              <w:rPr>
                <w:rFonts w:ascii="Times New Roman" w:hAnsi="Times New Roman" w:cs="Times New Roman"/>
                <w:sz w:val="20"/>
                <w:szCs w:val="20"/>
              </w:rPr>
            </w:pPr>
            <w:r w:rsidRPr="00AA7201">
              <w:rPr>
                <w:rFonts w:ascii="Times New Roman" w:hAnsi="Times New Roman" w:cs="Times New Roman"/>
                <w:sz w:val="20"/>
                <w:szCs w:val="20"/>
              </w:rPr>
              <w:t xml:space="preserve">TIPO ITEM </w:t>
            </w:r>
          </w:p>
        </w:tc>
        <w:tc>
          <w:tcPr>
            <w:tcW w:w="1276" w:type="dxa"/>
          </w:tcPr>
          <w:p w14:paraId="5F2DEF99" w14:textId="77777777" w:rsidR="00B42B95" w:rsidRDefault="00B42B95" w:rsidP="00543748">
            <w:pPr>
              <w:rPr>
                <w:rFonts w:ascii="Times New Roman" w:hAnsi="Times New Roman" w:cs="Times New Roman"/>
                <w:sz w:val="20"/>
                <w:szCs w:val="20"/>
              </w:rPr>
            </w:pPr>
          </w:p>
          <w:p w14:paraId="004DB579" w14:textId="77777777" w:rsidR="00B42B95" w:rsidRPr="00AA7201" w:rsidRDefault="00B42B95" w:rsidP="00543748">
            <w:pPr>
              <w:rPr>
                <w:rFonts w:ascii="Times New Roman" w:hAnsi="Times New Roman" w:cs="Times New Roman"/>
                <w:sz w:val="20"/>
                <w:szCs w:val="20"/>
              </w:rPr>
            </w:pPr>
            <w:r w:rsidRPr="00AA7201">
              <w:rPr>
                <w:rFonts w:ascii="Times New Roman" w:hAnsi="Times New Roman" w:cs="Times New Roman"/>
                <w:sz w:val="20"/>
                <w:szCs w:val="20"/>
              </w:rPr>
              <w:t xml:space="preserve">UN. MED. </w:t>
            </w:r>
          </w:p>
        </w:tc>
        <w:tc>
          <w:tcPr>
            <w:tcW w:w="992" w:type="dxa"/>
          </w:tcPr>
          <w:p w14:paraId="4037A438" w14:textId="77777777" w:rsidR="00B42B95" w:rsidRDefault="00B42B95" w:rsidP="00543748">
            <w:pPr>
              <w:rPr>
                <w:rFonts w:ascii="Times New Roman" w:hAnsi="Times New Roman" w:cs="Times New Roman"/>
                <w:sz w:val="20"/>
                <w:szCs w:val="20"/>
              </w:rPr>
            </w:pPr>
          </w:p>
          <w:p w14:paraId="31A3DA34" w14:textId="77777777" w:rsidR="00B42B95" w:rsidRPr="00AA7201" w:rsidRDefault="00B42B95" w:rsidP="00543748">
            <w:pPr>
              <w:rPr>
                <w:rFonts w:ascii="Times New Roman" w:hAnsi="Times New Roman" w:cs="Times New Roman"/>
                <w:sz w:val="20"/>
                <w:szCs w:val="20"/>
              </w:rPr>
            </w:pPr>
            <w:r w:rsidRPr="00AA7201">
              <w:rPr>
                <w:rFonts w:ascii="Times New Roman" w:hAnsi="Times New Roman" w:cs="Times New Roman"/>
                <w:sz w:val="20"/>
                <w:szCs w:val="20"/>
              </w:rPr>
              <w:t xml:space="preserve">QTDE. </w:t>
            </w:r>
          </w:p>
        </w:tc>
        <w:tc>
          <w:tcPr>
            <w:tcW w:w="1559" w:type="dxa"/>
          </w:tcPr>
          <w:p w14:paraId="75F6C74B" w14:textId="77777777" w:rsidR="00B42B95" w:rsidRPr="00AA7201" w:rsidRDefault="00B42B95" w:rsidP="00543748">
            <w:pPr>
              <w:jc w:val="center"/>
              <w:rPr>
                <w:rFonts w:ascii="Times New Roman" w:hAnsi="Times New Roman" w:cs="Times New Roman"/>
                <w:sz w:val="20"/>
                <w:szCs w:val="20"/>
              </w:rPr>
            </w:pPr>
            <w:r w:rsidRPr="00AA7201">
              <w:rPr>
                <w:rFonts w:ascii="Times New Roman" w:hAnsi="Times New Roman" w:cs="Times New Roman"/>
                <w:sz w:val="20"/>
                <w:szCs w:val="20"/>
              </w:rPr>
              <w:t xml:space="preserve">VALOR MÉDIO UNITÁRIO (R$) </w:t>
            </w:r>
          </w:p>
        </w:tc>
      </w:tr>
      <w:tr w:rsidR="00B42B95" w:rsidRPr="00AA7201" w14:paraId="180DC813" w14:textId="77777777" w:rsidTr="00543748">
        <w:trPr>
          <w:trHeight w:val="1822"/>
        </w:trPr>
        <w:tc>
          <w:tcPr>
            <w:tcW w:w="1390" w:type="dxa"/>
          </w:tcPr>
          <w:p w14:paraId="5106FF39" w14:textId="77777777" w:rsidR="00B42B95" w:rsidRDefault="00B42B95" w:rsidP="00543748">
            <w:pPr>
              <w:jc w:val="center"/>
              <w:rPr>
                <w:rFonts w:ascii="Times New Roman" w:hAnsi="Times New Roman" w:cs="Times New Roman"/>
                <w:sz w:val="20"/>
                <w:szCs w:val="20"/>
              </w:rPr>
            </w:pPr>
          </w:p>
          <w:p w14:paraId="1479FB7C" w14:textId="77777777" w:rsidR="00B42B95" w:rsidRDefault="00B42B95" w:rsidP="00543748">
            <w:pPr>
              <w:jc w:val="center"/>
              <w:rPr>
                <w:rFonts w:ascii="Times New Roman" w:hAnsi="Times New Roman" w:cs="Times New Roman"/>
                <w:sz w:val="20"/>
                <w:szCs w:val="20"/>
              </w:rPr>
            </w:pPr>
          </w:p>
          <w:p w14:paraId="04623D67" w14:textId="4E331701" w:rsidR="00B42B95" w:rsidRPr="00AA7201" w:rsidRDefault="00FC0DD9" w:rsidP="00FC0DD9">
            <w:pPr>
              <w:tabs>
                <w:tab w:val="left" w:pos="345"/>
                <w:tab w:val="center" w:pos="587"/>
              </w:tabs>
              <w:rPr>
                <w:rFonts w:ascii="Times New Roman" w:hAnsi="Times New Roman" w:cs="Times New Roman"/>
                <w:sz w:val="20"/>
                <w:szCs w:val="20"/>
              </w:rPr>
            </w:pPr>
            <w:r>
              <w:rPr>
                <w:rFonts w:ascii="Times New Roman" w:hAnsi="Times New Roman" w:cs="Times New Roman"/>
                <w:sz w:val="20"/>
                <w:szCs w:val="20"/>
              </w:rPr>
              <w:tab/>
            </w:r>
            <w:r w:rsidR="00B42B95" w:rsidRPr="00AA7201">
              <w:rPr>
                <w:rFonts w:ascii="Times New Roman" w:hAnsi="Times New Roman" w:cs="Times New Roman"/>
                <w:sz w:val="20"/>
                <w:szCs w:val="20"/>
              </w:rPr>
              <w:t xml:space="preserve">1 </w:t>
            </w:r>
          </w:p>
        </w:tc>
        <w:tc>
          <w:tcPr>
            <w:tcW w:w="2236" w:type="dxa"/>
          </w:tcPr>
          <w:p w14:paraId="1D565997" w14:textId="2594D82A" w:rsidR="00B42B95" w:rsidRPr="00AA7201" w:rsidRDefault="00B42B95" w:rsidP="00FC0DD9">
            <w:pPr>
              <w:jc w:val="center"/>
              <w:rPr>
                <w:rFonts w:ascii="Times New Roman" w:hAnsi="Times New Roman" w:cs="Times New Roman"/>
                <w:sz w:val="20"/>
                <w:szCs w:val="20"/>
              </w:rPr>
            </w:pPr>
            <w:r w:rsidRPr="00C642DF">
              <w:rPr>
                <w:rFonts w:ascii="Times New Roman" w:hAnsi="Times New Roman" w:cs="Times New Roman"/>
                <w:sz w:val="20"/>
                <w:szCs w:val="20"/>
              </w:rPr>
              <w:t>VEÍCULO TIPO PICAPE, ZERO QUILÔMETRO, COR PRETA, CABINE DUPLA, DESTINADO AO TRANSPORTE DE PASSAGEIROS E CARGAS LEVES EM COMPARTIMENTOS SEPARADOS</w:t>
            </w:r>
            <w:r w:rsidR="00FC0DD9">
              <w:rPr>
                <w:rFonts w:ascii="Times New Roman" w:hAnsi="Times New Roman" w:cs="Times New Roman"/>
                <w:sz w:val="20"/>
                <w:szCs w:val="20"/>
              </w:rPr>
              <w:t xml:space="preserve">, </w:t>
            </w:r>
            <w:r>
              <w:rPr>
                <w:rFonts w:ascii="Times New Roman" w:hAnsi="Times New Roman" w:cs="Times New Roman"/>
                <w:sz w:val="20"/>
                <w:szCs w:val="20"/>
              </w:rPr>
              <w:t xml:space="preserve">PRIMEIRO EMPLACAMENTO. </w:t>
            </w:r>
          </w:p>
        </w:tc>
        <w:tc>
          <w:tcPr>
            <w:tcW w:w="1559" w:type="dxa"/>
          </w:tcPr>
          <w:p w14:paraId="14B7ADAE" w14:textId="77777777" w:rsidR="00B42B95" w:rsidRDefault="00B42B95" w:rsidP="00FC0DD9">
            <w:pPr>
              <w:jc w:val="center"/>
              <w:rPr>
                <w:rFonts w:ascii="Times New Roman" w:hAnsi="Times New Roman" w:cs="Times New Roman"/>
                <w:sz w:val="20"/>
                <w:szCs w:val="20"/>
              </w:rPr>
            </w:pPr>
          </w:p>
          <w:p w14:paraId="2D6B3F46" w14:textId="77777777" w:rsidR="00B42B95" w:rsidRDefault="00B42B95" w:rsidP="00FC0DD9">
            <w:pPr>
              <w:rPr>
                <w:rFonts w:ascii="Times New Roman" w:hAnsi="Times New Roman" w:cs="Times New Roman"/>
                <w:sz w:val="20"/>
                <w:szCs w:val="20"/>
              </w:rPr>
            </w:pPr>
          </w:p>
          <w:p w14:paraId="06671E06" w14:textId="72E45B02" w:rsidR="00B42B95" w:rsidRPr="00AA7201" w:rsidRDefault="00B42B95" w:rsidP="00FC0DD9">
            <w:pPr>
              <w:jc w:val="center"/>
              <w:rPr>
                <w:rFonts w:ascii="Times New Roman" w:hAnsi="Times New Roman" w:cs="Times New Roman"/>
                <w:sz w:val="20"/>
                <w:szCs w:val="20"/>
              </w:rPr>
            </w:pPr>
            <w:r>
              <w:rPr>
                <w:rFonts w:ascii="Times New Roman" w:hAnsi="Times New Roman" w:cs="Times New Roman"/>
                <w:sz w:val="20"/>
                <w:szCs w:val="20"/>
              </w:rPr>
              <w:t>VEÍCULO</w:t>
            </w:r>
          </w:p>
        </w:tc>
        <w:tc>
          <w:tcPr>
            <w:tcW w:w="1276" w:type="dxa"/>
          </w:tcPr>
          <w:p w14:paraId="3CF78B7F" w14:textId="77777777" w:rsidR="00B42B95" w:rsidRDefault="00B42B95" w:rsidP="00FC0DD9">
            <w:pPr>
              <w:jc w:val="center"/>
              <w:rPr>
                <w:rFonts w:ascii="Times New Roman" w:hAnsi="Times New Roman" w:cs="Times New Roman"/>
                <w:sz w:val="20"/>
                <w:szCs w:val="20"/>
              </w:rPr>
            </w:pPr>
          </w:p>
          <w:p w14:paraId="03342A82" w14:textId="77777777" w:rsidR="00B42B95" w:rsidRDefault="00B42B95" w:rsidP="00FC0DD9">
            <w:pPr>
              <w:rPr>
                <w:rFonts w:ascii="Times New Roman" w:hAnsi="Times New Roman" w:cs="Times New Roman"/>
                <w:sz w:val="20"/>
                <w:szCs w:val="20"/>
              </w:rPr>
            </w:pPr>
          </w:p>
          <w:p w14:paraId="034F79FF" w14:textId="77777777" w:rsidR="00B42B95" w:rsidRPr="00AA7201" w:rsidRDefault="00B42B95" w:rsidP="00FC0DD9">
            <w:pPr>
              <w:jc w:val="center"/>
              <w:rPr>
                <w:rFonts w:ascii="Times New Roman" w:hAnsi="Times New Roman" w:cs="Times New Roman"/>
                <w:sz w:val="20"/>
                <w:szCs w:val="20"/>
              </w:rPr>
            </w:pPr>
            <w:r w:rsidRPr="00AA7201">
              <w:rPr>
                <w:rFonts w:ascii="Times New Roman" w:hAnsi="Times New Roman" w:cs="Times New Roman"/>
                <w:sz w:val="20"/>
                <w:szCs w:val="20"/>
              </w:rPr>
              <w:t>UND</w:t>
            </w:r>
          </w:p>
        </w:tc>
        <w:tc>
          <w:tcPr>
            <w:tcW w:w="992" w:type="dxa"/>
          </w:tcPr>
          <w:p w14:paraId="1B07EB08" w14:textId="77777777" w:rsidR="00B42B95" w:rsidRDefault="00B42B95" w:rsidP="00FC0DD9">
            <w:pPr>
              <w:jc w:val="center"/>
              <w:rPr>
                <w:rFonts w:ascii="Times New Roman" w:hAnsi="Times New Roman" w:cs="Times New Roman"/>
                <w:sz w:val="20"/>
                <w:szCs w:val="20"/>
              </w:rPr>
            </w:pPr>
          </w:p>
          <w:p w14:paraId="678C328C" w14:textId="77777777" w:rsidR="00B42B95" w:rsidRDefault="00B42B95" w:rsidP="00FC0DD9">
            <w:pPr>
              <w:rPr>
                <w:rFonts w:ascii="Times New Roman" w:hAnsi="Times New Roman" w:cs="Times New Roman"/>
                <w:sz w:val="20"/>
                <w:szCs w:val="20"/>
              </w:rPr>
            </w:pPr>
          </w:p>
          <w:p w14:paraId="087C1B40" w14:textId="3D845004" w:rsidR="00B42B95" w:rsidRPr="00AA7201" w:rsidRDefault="00B42B95" w:rsidP="00FC0DD9">
            <w:pPr>
              <w:jc w:val="center"/>
              <w:rPr>
                <w:rFonts w:ascii="Times New Roman" w:hAnsi="Times New Roman" w:cs="Times New Roman"/>
                <w:sz w:val="20"/>
                <w:szCs w:val="20"/>
              </w:rPr>
            </w:pPr>
            <w:r w:rsidRPr="00AA7201">
              <w:rPr>
                <w:rFonts w:ascii="Times New Roman" w:hAnsi="Times New Roman" w:cs="Times New Roman"/>
                <w:sz w:val="20"/>
                <w:szCs w:val="20"/>
              </w:rPr>
              <w:t>1</w:t>
            </w:r>
          </w:p>
        </w:tc>
        <w:tc>
          <w:tcPr>
            <w:tcW w:w="1559" w:type="dxa"/>
          </w:tcPr>
          <w:p w14:paraId="1C2E196E" w14:textId="77777777" w:rsidR="00B42B95" w:rsidRDefault="00B42B95" w:rsidP="00FC0DD9">
            <w:pPr>
              <w:jc w:val="center"/>
              <w:rPr>
                <w:rFonts w:ascii="Times New Roman" w:hAnsi="Times New Roman" w:cs="Times New Roman"/>
                <w:sz w:val="20"/>
                <w:szCs w:val="20"/>
              </w:rPr>
            </w:pPr>
          </w:p>
          <w:p w14:paraId="19B16A5A" w14:textId="77777777" w:rsidR="00B42B95" w:rsidRDefault="00B42B95" w:rsidP="00FC0DD9">
            <w:pPr>
              <w:rPr>
                <w:rFonts w:ascii="Times New Roman" w:hAnsi="Times New Roman" w:cs="Times New Roman"/>
                <w:sz w:val="20"/>
                <w:szCs w:val="20"/>
              </w:rPr>
            </w:pPr>
          </w:p>
          <w:p w14:paraId="4649CB6C" w14:textId="1639F867" w:rsidR="00B42B95" w:rsidRPr="00AA7201" w:rsidRDefault="00FC0DD9" w:rsidP="00FC0DD9">
            <w:pPr>
              <w:jc w:val="center"/>
              <w:rPr>
                <w:rFonts w:ascii="Times New Roman" w:hAnsi="Times New Roman" w:cs="Times New Roman"/>
                <w:sz w:val="20"/>
                <w:szCs w:val="20"/>
              </w:rPr>
            </w:pPr>
            <w:r>
              <w:rPr>
                <w:rFonts w:ascii="Times New Roman" w:hAnsi="Times New Roman" w:cs="Times New Roman"/>
                <w:sz w:val="20"/>
                <w:szCs w:val="20"/>
              </w:rPr>
              <w:t>165.629,66</w:t>
            </w:r>
          </w:p>
        </w:tc>
      </w:tr>
    </w:tbl>
    <w:p w14:paraId="63C15293" w14:textId="57EA7365" w:rsidR="00B42B95" w:rsidRDefault="00B42B95" w:rsidP="00B42B95">
      <w:pPr>
        <w:jc w:val="both"/>
        <w:rPr>
          <w:rFonts w:ascii="Times New Roman" w:hAnsi="Times New Roman" w:cs="Times New Roman"/>
          <w:b/>
          <w:sz w:val="24"/>
          <w:szCs w:val="24"/>
        </w:rPr>
      </w:pPr>
    </w:p>
    <w:p w14:paraId="0A89AACC" w14:textId="5859C4F4" w:rsidR="00B42B95" w:rsidRDefault="003635C4" w:rsidP="00B42B95">
      <w:pPr>
        <w:jc w:val="center"/>
        <w:rPr>
          <w:rFonts w:ascii="Times New Roman" w:hAnsi="Times New Roman" w:cs="Times New Roman"/>
          <w:b/>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9504" behindDoc="1" locked="0" layoutInCell="1" allowOverlap="1" wp14:anchorId="5D71A564" wp14:editId="06E5A7A0">
                <wp:simplePos x="0" y="0"/>
                <wp:positionH relativeFrom="margin">
                  <wp:align>right</wp:align>
                </wp:positionH>
                <wp:positionV relativeFrom="paragraph">
                  <wp:posOffset>37465</wp:posOffset>
                </wp:positionV>
                <wp:extent cx="6276975" cy="238125"/>
                <wp:effectExtent l="0" t="0" r="28575" b="28575"/>
                <wp:wrapNone/>
                <wp:docPr id="1113709602"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238125"/>
                        </a:xfrm>
                        <a:prstGeom prst="rect">
                          <a:avLst/>
                        </a:prstGeom>
                        <a:solidFill>
                          <a:schemeClr val="bg2">
                            <a:lumMod val="90000"/>
                          </a:schemeClr>
                        </a:solid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3E948" id="Retângulo 21" o:spid="_x0000_s1026" style="position:absolute;margin-left:443.05pt;margin-top:2.95pt;width:494.25pt;height:18.7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" fillcolor="#cfcdcd [2894]" strokecolor="#cfcdcd [2894]" strokeweight="1pt">
                <v:path arrowok="t"/>
                <w10:wrap anchorx="margin"/>
              </v:rect>
            </w:pict>
          </mc:Fallback>
        </mc:AlternateContent>
      </w:r>
      <w:r w:rsidR="00B42B95">
        <w:rPr>
          <w:rFonts w:ascii="Times New Roman" w:hAnsi="Times New Roman" w:cs="Times New Roman"/>
          <w:b/>
          <w:sz w:val="24"/>
          <w:szCs w:val="24"/>
        </w:rPr>
        <w:t xml:space="preserve">DESCRIÇÃO DA SOLUÇÃO COMO UM TODO </w:t>
      </w:r>
    </w:p>
    <w:p w14:paraId="5E69FBF8" w14:textId="619B8F81" w:rsidR="00CF2AAD" w:rsidRDefault="00B42B95" w:rsidP="00EC3D9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r w:rsidRPr="00B42B95">
        <w:rPr>
          <w:rFonts w:ascii="Times New Roman" w:hAnsi="Times New Roman" w:cs="Times New Roman"/>
          <w:bCs/>
          <w:sz w:val="24"/>
          <w:szCs w:val="24"/>
        </w:rPr>
        <w:t xml:space="preserve">Para a aquisição </w:t>
      </w:r>
      <w:r w:rsidR="00CF2AAD" w:rsidRPr="00B42B95">
        <w:rPr>
          <w:rFonts w:ascii="Times New Roman" w:hAnsi="Times New Roman" w:cs="Times New Roman"/>
          <w:bCs/>
          <w:sz w:val="24"/>
          <w:szCs w:val="24"/>
        </w:rPr>
        <w:t>do veículo automóvel</w:t>
      </w:r>
      <w:r w:rsidRPr="00B42B95">
        <w:rPr>
          <w:rFonts w:ascii="Times New Roman" w:hAnsi="Times New Roman" w:cs="Times New Roman"/>
          <w:bCs/>
          <w:sz w:val="24"/>
          <w:szCs w:val="24"/>
        </w:rPr>
        <w:t xml:space="preserve"> </w:t>
      </w:r>
      <w:r w:rsidR="00CF2AAD">
        <w:rPr>
          <w:rFonts w:ascii="Times New Roman" w:hAnsi="Times New Roman" w:cs="Times New Roman"/>
          <w:bCs/>
          <w:sz w:val="24"/>
          <w:szCs w:val="24"/>
        </w:rPr>
        <w:t>tipo picape</w:t>
      </w:r>
      <w:r w:rsidRPr="00B42B95">
        <w:rPr>
          <w:rFonts w:ascii="Times New Roman" w:hAnsi="Times New Roman" w:cs="Times New Roman"/>
          <w:bCs/>
          <w:sz w:val="24"/>
          <w:szCs w:val="24"/>
        </w:rPr>
        <w:t>, diversas alternativas podem ser consideradas. Essas opções devem ser analisadas a partir das necessidades da Câmara Municipal e das soluções disponíveis no mercado. Abaixo, algumas alternativas possíveis:</w:t>
      </w:r>
    </w:p>
    <w:tbl>
      <w:tblPr>
        <w:tblStyle w:val="Tabelacomgrade"/>
        <w:tblW w:w="0" w:type="auto"/>
        <w:tblLook w:val="04A0" w:firstRow="1" w:lastRow="0" w:firstColumn="1" w:lastColumn="0" w:noHBand="0" w:noVBand="1"/>
      </w:tblPr>
      <w:tblGrid>
        <w:gridCol w:w="2405"/>
        <w:gridCol w:w="4203"/>
        <w:gridCol w:w="3304"/>
      </w:tblGrid>
      <w:tr w:rsidR="00CF2AAD" w14:paraId="2F7C63A1" w14:textId="77777777" w:rsidTr="00CF2AAD">
        <w:tc>
          <w:tcPr>
            <w:tcW w:w="2405" w:type="dxa"/>
          </w:tcPr>
          <w:p w14:paraId="22F44B36" w14:textId="77777777" w:rsidR="00CF2AAD" w:rsidRDefault="00CF2AAD" w:rsidP="00CF2AAD">
            <w:pPr>
              <w:jc w:val="center"/>
              <w:rPr>
                <w:rFonts w:ascii="Times New Roman" w:hAnsi="Times New Roman" w:cs="Times New Roman"/>
                <w:b/>
                <w:sz w:val="24"/>
                <w:szCs w:val="24"/>
              </w:rPr>
            </w:pPr>
          </w:p>
          <w:p w14:paraId="10F62299" w14:textId="77777777" w:rsidR="00CF2AAD" w:rsidRPr="00CF2AAD" w:rsidRDefault="00CF2AAD" w:rsidP="00CF2AAD">
            <w:pPr>
              <w:jc w:val="center"/>
              <w:rPr>
                <w:rFonts w:ascii="Times New Roman" w:hAnsi="Times New Roman" w:cs="Times New Roman"/>
                <w:b/>
                <w:sz w:val="24"/>
                <w:szCs w:val="24"/>
              </w:rPr>
            </w:pPr>
            <w:r w:rsidRPr="00CF2AAD">
              <w:rPr>
                <w:rFonts w:ascii="Times New Roman" w:hAnsi="Times New Roman" w:cs="Times New Roman"/>
                <w:b/>
                <w:sz w:val="24"/>
                <w:szCs w:val="24"/>
              </w:rPr>
              <w:t>Soluções cabíveis para atender a demanda</w:t>
            </w:r>
          </w:p>
        </w:tc>
        <w:tc>
          <w:tcPr>
            <w:tcW w:w="4203" w:type="dxa"/>
          </w:tcPr>
          <w:p w14:paraId="4D9A021A" w14:textId="77777777" w:rsidR="00CF2AAD" w:rsidRDefault="00CF2AAD" w:rsidP="00CF2AAD">
            <w:pPr>
              <w:jc w:val="center"/>
              <w:rPr>
                <w:rFonts w:ascii="Times New Roman" w:hAnsi="Times New Roman" w:cs="Times New Roman"/>
                <w:bCs/>
                <w:sz w:val="24"/>
                <w:szCs w:val="24"/>
              </w:rPr>
            </w:pPr>
          </w:p>
          <w:p w14:paraId="284F73F7" w14:textId="77777777" w:rsidR="00CF2AAD" w:rsidRPr="00CF2AAD" w:rsidRDefault="00CF2AAD" w:rsidP="00CF2AAD">
            <w:pPr>
              <w:jc w:val="center"/>
              <w:rPr>
                <w:rFonts w:ascii="Times New Roman" w:hAnsi="Times New Roman" w:cs="Times New Roman"/>
                <w:b/>
                <w:sz w:val="24"/>
                <w:szCs w:val="24"/>
              </w:rPr>
            </w:pPr>
            <w:r w:rsidRPr="00CF2AAD">
              <w:rPr>
                <w:rFonts w:ascii="Times New Roman" w:hAnsi="Times New Roman" w:cs="Times New Roman"/>
                <w:b/>
                <w:sz w:val="24"/>
                <w:szCs w:val="24"/>
              </w:rPr>
              <w:t>Descrição</w:t>
            </w:r>
          </w:p>
        </w:tc>
        <w:tc>
          <w:tcPr>
            <w:tcW w:w="3304" w:type="dxa"/>
          </w:tcPr>
          <w:p w14:paraId="0B20A061" w14:textId="77777777" w:rsidR="00CF2AAD" w:rsidRDefault="00CF2AAD" w:rsidP="00CF2AAD">
            <w:pPr>
              <w:jc w:val="center"/>
              <w:rPr>
                <w:rFonts w:ascii="Times New Roman" w:hAnsi="Times New Roman" w:cs="Times New Roman"/>
                <w:bCs/>
                <w:sz w:val="24"/>
                <w:szCs w:val="24"/>
              </w:rPr>
            </w:pPr>
          </w:p>
          <w:p w14:paraId="7DB54DF3" w14:textId="77777777" w:rsidR="00CF2AAD" w:rsidRPr="00CF2AAD" w:rsidRDefault="00CF2AAD" w:rsidP="00CF2AAD">
            <w:pPr>
              <w:jc w:val="center"/>
              <w:rPr>
                <w:rFonts w:ascii="Times New Roman" w:hAnsi="Times New Roman" w:cs="Times New Roman"/>
                <w:b/>
                <w:sz w:val="24"/>
                <w:szCs w:val="24"/>
              </w:rPr>
            </w:pPr>
            <w:r w:rsidRPr="00CF2AAD">
              <w:rPr>
                <w:rFonts w:ascii="Times New Roman" w:hAnsi="Times New Roman" w:cs="Times New Roman"/>
                <w:b/>
                <w:sz w:val="24"/>
                <w:szCs w:val="24"/>
              </w:rPr>
              <w:t>Vantagens/Desvantagens</w:t>
            </w:r>
          </w:p>
        </w:tc>
      </w:tr>
      <w:tr w:rsidR="00CF2AAD" w14:paraId="3C626CAB" w14:textId="77777777" w:rsidTr="00CF2AAD">
        <w:tc>
          <w:tcPr>
            <w:tcW w:w="2405" w:type="dxa"/>
          </w:tcPr>
          <w:p w14:paraId="5206F72C" w14:textId="77777777" w:rsidR="00CF2AAD" w:rsidRDefault="00CF2AAD" w:rsidP="00B42B95">
            <w:pPr>
              <w:jc w:val="both"/>
              <w:rPr>
                <w:rFonts w:ascii="Times New Roman" w:hAnsi="Times New Roman" w:cs="Times New Roman"/>
                <w:bCs/>
                <w:sz w:val="24"/>
                <w:szCs w:val="24"/>
              </w:rPr>
            </w:pPr>
          </w:p>
          <w:p w14:paraId="70452B19" w14:textId="77777777" w:rsidR="00CF2AAD" w:rsidRDefault="00CF2AAD" w:rsidP="00B42B95">
            <w:pPr>
              <w:jc w:val="both"/>
              <w:rPr>
                <w:rFonts w:ascii="Times New Roman" w:hAnsi="Times New Roman" w:cs="Times New Roman"/>
                <w:bCs/>
                <w:sz w:val="24"/>
                <w:szCs w:val="24"/>
              </w:rPr>
            </w:pPr>
          </w:p>
          <w:p w14:paraId="28934F4D" w14:textId="77777777" w:rsidR="00CF2AAD" w:rsidRDefault="00CF2AAD" w:rsidP="00B42B95">
            <w:pPr>
              <w:jc w:val="both"/>
              <w:rPr>
                <w:rFonts w:ascii="Times New Roman" w:hAnsi="Times New Roman" w:cs="Times New Roman"/>
                <w:bCs/>
                <w:sz w:val="24"/>
                <w:szCs w:val="24"/>
              </w:rPr>
            </w:pPr>
            <w:r w:rsidRPr="00CF2AAD">
              <w:rPr>
                <w:rFonts w:ascii="Times New Roman" w:hAnsi="Times New Roman" w:cs="Times New Roman"/>
                <w:bCs/>
                <w:sz w:val="24"/>
                <w:szCs w:val="24"/>
              </w:rPr>
              <w:t>Aquisição</w:t>
            </w:r>
            <w:r>
              <w:rPr>
                <w:rFonts w:ascii="Times New Roman" w:hAnsi="Times New Roman" w:cs="Times New Roman"/>
                <w:bCs/>
                <w:sz w:val="24"/>
                <w:szCs w:val="24"/>
              </w:rPr>
              <w:t xml:space="preserve"> </w:t>
            </w:r>
            <w:r w:rsidRPr="00CF2AAD">
              <w:rPr>
                <w:rFonts w:ascii="Times New Roman" w:hAnsi="Times New Roman" w:cs="Times New Roman"/>
                <w:bCs/>
                <w:sz w:val="24"/>
                <w:szCs w:val="24"/>
              </w:rPr>
              <w:t>de Veículos Novos</w:t>
            </w:r>
          </w:p>
        </w:tc>
        <w:tc>
          <w:tcPr>
            <w:tcW w:w="4203" w:type="dxa"/>
          </w:tcPr>
          <w:p w14:paraId="36560222" w14:textId="77777777" w:rsidR="00EC3D9A" w:rsidRDefault="00EC3D9A" w:rsidP="00B42B95">
            <w:pPr>
              <w:jc w:val="both"/>
              <w:rPr>
                <w:rFonts w:ascii="Times New Roman" w:hAnsi="Times New Roman" w:cs="Times New Roman"/>
                <w:bCs/>
                <w:sz w:val="24"/>
                <w:szCs w:val="24"/>
              </w:rPr>
            </w:pPr>
          </w:p>
          <w:p w14:paraId="1C9C9EEE" w14:textId="45D75705" w:rsidR="00CF2AAD" w:rsidRDefault="00CF2AAD" w:rsidP="00B42B95">
            <w:pPr>
              <w:jc w:val="both"/>
              <w:rPr>
                <w:rFonts w:ascii="Times New Roman" w:hAnsi="Times New Roman" w:cs="Times New Roman"/>
                <w:bCs/>
                <w:sz w:val="24"/>
                <w:szCs w:val="24"/>
              </w:rPr>
            </w:pPr>
            <w:r w:rsidRPr="00CF2AAD">
              <w:rPr>
                <w:rFonts w:ascii="Times New Roman" w:hAnsi="Times New Roman" w:cs="Times New Roman"/>
                <w:bCs/>
                <w:sz w:val="24"/>
                <w:szCs w:val="24"/>
              </w:rPr>
              <w:t xml:space="preserve">Aquisição de veículo automóvel modelo </w:t>
            </w:r>
            <w:r>
              <w:rPr>
                <w:rFonts w:ascii="Times New Roman" w:hAnsi="Times New Roman" w:cs="Times New Roman"/>
                <w:bCs/>
                <w:sz w:val="24"/>
                <w:szCs w:val="24"/>
              </w:rPr>
              <w:t>picap</w:t>
            </w:r>
            <w:r w:rsidR="00FE33DE">
              <w:rPr>
                <w:rFonts w:ascii="Times New Roman" w:hAnsi="Times New Roman" w:cs="Times New Roman"/>
                <w:bCs/>
                <w:sz w:val="24"/>
                <w:szCs w:val="24"/>
              </w:rPr>
              <w:t>e</w:t>
            </w:r>
            <w:r>
              <w:rPr>
                <w:rFonts w:ascii="Times New Roman" w:hAnsi="Times New Roman" w:cs="Times New Roman"/>
                <w:bCs/>
                <w:sz w:val="24"/>
                <w:szCs w:val="24"/>
              </w:rPr>
              <w:t xml:space="preserve"> </w:t>
            </w:r>
            <w:r w:rsidRPr="00CF2AAD">
              <w:rPr>
                <w:rFonts w:ascii="Times New Roman" w:hAnsi="Times New Roman" w:cs="Times New Roman"/>
                <w:bCs/>
                <w:sz w:val="24"/>
                <w:szCs w:val="24"/>
              </w:rPr>
              <w:t>novos</w:t>
            </w:r>
            <w:r>
              <w:rPr>
                <w:rFonts w:ascii="Times New Roman" w:hAnsi="Times New Roman" w:cs="Times New Roman"/>
                <w:bCs/>
                <w:sz w:val="24"/>
                <w:szCs w:val="24"/>
              </w:rPr>
              <w:t xml:space="preserve"> </w:t>
            </w:r>
            <w:r w:rsidRPr="00CF2AAD">
              <w:rPr>
                <w:rFonts w:ascii="Times New Roman" w:hAnsi="Times New Roman" w:cs="Times New Roman"/>
                <w:bCs/>
                <w:sz w:val="24"/>
                <w:szCs w:val="24"/>
              </w:rPr>
              <w:t xml:space="preserve">diretamente de concessionárias ou fabricantes, com especificações técnicas definidas pela instituição. Modelos de fabricantes como Chevrolet, </w:t>
            </w:r>
            <w:r w:rsidRPr="00CF2AAD">
              <w:rPr>
                <w:rFonts w:ascii="Times New Roman" w:hAnsi="Times New Roman" w:cs="Times New Roman"/>
                <w:sz w:val="24"/>
                <w:szCs w:val="24"/>
              </w:rPr>
              <w:t>Mitsubishi</w:t>
            </w:r>
            <w:r w:rsidRPr="00CF2AAD">
              <w:rPr>
                <w:rFonts w:ascii="Times New Roman" w:hAnsi="Times New Roman" w:cs="Times New Roman"/>
                <w:bCs/>
                <w:sz w:val="24"/>
                <w:szCs w:val="24"/>
              </w:rPr>
              <w:t>, Fiat</w:t>
            </w:r>
            <w:r>
              <w:rPr>
                <w:rFonts w:ascii="Times New Roman" w:hAnsi="Times New Roman" w:cs="Times New Roman"/>
                <w:bCs/>
                <w:sz w:val="24"/>
                <w:szCs w:val="24"/>
              </w:rPr>
              <w:t xml:space="preserve">, </w:t>
            </w:r>
            <w:r w:rsidRPr="00CF2AAD">
              <w:rPr>
                <w:rFonts w:ascii="Times New Roman" w:hAnsi="Times New Roman" w:cs="Times New Roman"/>
                <w:bCs/>
                <w:sz w:val="24"/>
                <w:szCs w:val="24"/>
              </w:rPr>
              <w:t>Ford</w:t>
            </w:r>
            <w:r>
              <w:rPr>
                <w:rFonts w:ascii="Times New Roman" w:hAnsi="Times New Roman" w:cs="Times New Roman"/>
                <w:bCs/>
                <w:sz w:val="24"/>
                <w:szCs w:val="24"/>
              </w:rPr>
              <w:t xml:space="preserve"> e Nissan</w:t>
            </w:r>
            <w:r w:rsidRPr="00CF2AAD">
              <w:rPr>
                <w:rFonts w:ascii="Times New Roman" w:hAnsi="Times New Roman" w:cs="Times New Roman"/>
                <w:bCs/>
                <w:sz w:val="24"/>
                <w:szCs w:val="24"/>
              </w:rPr>
              <w:t xml:space="preserve"> que oferecem veículos de alto desempenho, com garantia e manutenção local</w:t>
            </w:r>
            <w:r>
              <w:rPr>
                <w:rFonts w:ascii="Times New Roman" w:hAnsi="Times New Roman" w:cs="Times New Roman"/>
                <w:bCs/>
                <w:sz w:val="24"/>
                <w:szCs w:val="24"/>
              </w:rPr>
              <w:t xml:space="preserve">. </w:t>
            </w:r>
          </w:p>
        </w:tc>
        <w:tc>
          <w:tcPr>
            <w:tcW w:w="3304" w:type="dxa"/>
          </w:tcPr>
          <w:p w14:paraId="3F89DC5D" w14:textId="77777777" w:rsidR="00EC3D9A" w:rsidRDefault="00CF2AAD" w:rsidP="00B42B95">
            <w:pPr>
              <w:jc w:val="both"/>
              <w:rPr>
                <w:rFonts w:ascii="Times New Roman" w:hAnsi="Times New Roman" w:cs="Times New Roman"/>
                <w:bCs/>
                <w:sz w:val="24"/>
                <w:szCs w:val="24"/>
              </w:rPr>
            </w:pPr>
            <w:r w:rsidRPr="00CF2AAD">
              <w:rPr>
                <w:rFonts w:ascii="Times New Roman" w:hAnsi="Times New Roman" w:cs="Times New Roman"/>
                <w:bCs/>
                <w:sz w:val="24"/>
                <w:szCs w:val="24"/>
              </w:rPr>
              <w:t xml:space="preserve">Vantagens: Garantia do fabricante; Automóveis novos, mais seguros e atualizados tecnologicamente; Maior vida útil. </w:t>
            </w:r>
          </w:p>
          <w:p w14:paraId="26D7B5B3" w14:textId="77777777" w:rsidR="00CF2AAD" w:rsidRDefault="00CF2AAD" w:rsidP="00B42B95">
            <w:pPr>
              <w:jc w:val="both"/>
              <w:rPr>
                <w:rFonts w:ascii="Times New Roman" w:hAnsi="Times New Roman" w:cs="Times New Roman"/>
                <w:bCs/>
                <w:sz w:val="24"/>
                <w:szCs w:val="24"/>
              </w:rPr>
            </w:pPr>
            <w:r w:rsidRPr="00CF2AAD">
              <w:rPr>
                <w:rFonts w:ascii="Times New Roman" w:hAnsi="Times New Roman" w:cs="Times New Roman"/>
                <w:bCs/>
                <w:sz w:val="24"/>
                <w:szCs w:val="24"/>
              </w:rPr>
              <w:t>Desvantagens: Custo</w:t>
            </w:r>
            <w:r>
              <w:rPr>
                <w:rFonts w:ascii="Times New Roman" w:hAnsi="Times New Roman" w:cs="Times New Roman"/>
                <w:bCs/>
                <w:sz w:val="24"/>
                <w:szCs w:val="24"/>
              </w:rPr>
              <w:t xml:space="preserve"> </w:t>
            </w:r>
            <w:r w:rsidRPr="00CF2AAD">
              <w:rPr>
                <w:rFonts w:ascii="Times New Roman" w:hAnsi="Times New Roman" w:cs="Times New Roman"/>
                <w:bCs/>
                <w:sz w:val="24"/>
                <w:szCs w:val="24"/>
              </w:rPr>
              <w:t>inicial mais</w:t>
            </w:r>
            <w:r>
              <w:rPr>
                <w:rFonts w:ascii="Times New Roman" w:hAnsi="Times New Roman" w:cs="Times New Roman"/>
                <w:bCs/>
                <w:sz w:val="24"/>
                <w:szCs w:val="24"/>
              </w:rPr>
              <w:t xml:space="preserve"> </w:t>
            </w:r>
            <w:r w:rsidRPr="00CF2AAD">
              <w:rPr>
                <w:rFonts w:ascii="Times New Roman" w:hAnsi="Times New Roman" w:cs="Times New Roman"/>
                <w:bCs/>
                <w:sz w:val="24"/>
                <w:szCs w:val="24"/>
              </w:rPr>
              <w:t>elevado; Processo de aquisição pode ser mais demorado, dependendo de licitações ou concorrências.</w:t>
            </w:r>
          </w:p>
        </w:tc>
      </w:tr>
      <w:tr w:rsidR="00CF2AAD" w14:paraId="59C7BA41" w14:textId="77777777" w:rsidTr="00CF2AAD">
        <w:tc>
          <w:tcPr>
            <w:tcW w:w="2405" w:type="dxa"/>
          </w:tcPr>
          <w:p w14:paraId="26EFB164" w14:textId="77777777" w:rsidR="00CF2AAD" w:rsidRDefault="00CF2AAD" w:rsidP="00B42B95">
            <w:pPr>
              <w:jc w:val="both"/>
              <w:rPr>
                <w:rFonts w:ascii="Times New Roman" w:hAnsi="Times New Roman" w:cs="Times New Roman"/>
                <w:bCs/>
                <w:sz w:val="24"/>
                <w:szCs w:val="24"/>
              </w:rPr>
            </w:pPr>
          </w:p>
          <w:p w14:paraId="547517ED" w14:textId="77777777" w:rsidR="00CF2AAD" w:rsidRDefault="00CF2AAD" w:rsidP="00B42B95">
            <w:pPr>
              <w:jc w:val="both"/>
              <w:rPr>
                <w:rFonts w:ascii="Times New Roman" w:hAnsi="Times New Roman" w:cs="Times New Roman"/>
                <w:bCs/>
                <w:sz w:val="24"/>
                <w:szCs w:val="24"/>
              </w:rPr>
            </w:pPr>
          </w:p>
          <w:p w14:paraId="2B23CDB2" w14:textId="77777777" w:rsidR="00EC3D9A" w:rsidRDefault="00EC3D9A" w:rsidP="00B42B95">
            <w:pPr>
              <w:jc w:val="both"/>
              <w:rPr>
                <w:rFonts w:ascii="Times New Roman" w:hAnsi="Times New Roman" w:cs="Times New Roman"/>
                <w:bCs/>
                <w:sz w:val="24"/>
                <w:szCs w:val="24"/>
              </w:rPr>
            </w:pPr>
          </w:p>
          <w:p w14:paraId="1796DD0A" w14:textId="77777777" w:rsidR="00CF2AAD" w:rsidRDefault="00CF2AAD" w:rsidP="00B42B95">
            <w:pPr>
              <w:jc w:val="both"/>
              <w:rPr>
                <w:rFonts w:ascii="Times New Roman" w:hAnsi="Times New Roman" w:cs="Times New Roman"/>
                <w:bCs/>
                <w:sz w:val="24"/>
                <w:szCs w:val="24"/>
              </w:rPr>
            </w:pPr>
            <w:r w:rsidRPr="00CF2AAD">
              <w:rPr>
                <w:rFonts w:ascii="Times New Roman" w:hAnsi="Times New Roman" w:cs="Times New Roman"/>
                <w:bCs/>
                <w:sz w:val="24"/>
                <w:szCs w:val="24"/>
              </w:rPr>
              <w:t>Locação de veículos (sem motorista)</w:t>
            </w:r>
          </w:p>
        </w:tc>
        <w:tc>
          <w:tcPr>
            <w:tcW w:w="4203" w:type="dxa"/>
          </w:tcPr>
          <w:p w14:paraId="11AA8507" w14:textId="77777777" w:rsidR="00EC3D9A" w:rsidRDefault="00EC3D9A" w:rsidP="00B42B95">
            <w:pPr>
              <w:jc w:val="both"/>
              <w:rPr>
                <w:rFonts w:ascii="Times New Roman" w:hAnsi="Times New Roman" w:cs="Times New Roman"/>
                <w:bCs/>
                <w:sz w:val="24"/>
                <w:szCs w:val="24"/>
              </w:rPr>
            </w:pPr>
          </w:p>
          <w:p w14:paraId="55BE2074" w14:textId="77777777" w:rsidR="00EC3D9A" w:rsidRDefault="00EC3D9A" w:rsidP="00B42B95">
            <w:pPr>
              <w:jc w:val="both"/>
              <w:rPr>
                <w:rFonts w:ascii="Times New Roman" w:hAnsi="Times New Roman" w:cs="Times New Roman"/>
                <w:bCs/>
                <w:sz w:val="24"/>
                <w:szCs w:val="24"/>
              </w:rPr>
            </w:pPr>
          </w:p>
          <w:p w14:paraId="79EFE3D8" w14:textId="77777777" w:rsidR="00EC3D9A" w:rsidRDefault="00EC3D9A" w:rsidP="00B42B95">
            <w:pPr>
              <w:jc w:val="both"/>
              <w:rPr>
                <w:rFonts w:ascii="Times New Roman" w:hAnsi="Times New Roman" w:cs="Times New Roman"/>
                <w:bCs/>
                <w:sz w:val="24"/>
                <w:szCs w:val="24"/>
              </w:rPr>
            </w:pPr>
          </w:p>
          <w:p w14:paraId="0304D048" w14:textId="77777777" w:rsidR="00CF2AAD" w:rsidRDefault="00CF2AAD" w:rsidP="00B42B95">
            <w:pPr>
              <w:jc w:val="both"/>
              <w:rPr>
                <w:rFonts w:ascii="Times New Roman" w:hAnsi="Times New Roman" w:cs="Times New Roman"/>
                <w:bCs/>
                <w:sz w:val="24"/>
                <w:szCs w:val="24"/>
              </w:rPr>
            </w:pPr>
            <w:r w:rsidRPr="00CF2AAD">
              <w:rPr>
                <w:rFonts w:ascii="Times New Roman" w:hAnsi="Times New Roman" w:cs="Times New Roman"/>
                <w:bCs/>
                <w:sz w:val="24"/>
                <w:szCs w:val="24"/>
              </w:rPr>
              <w:t>O serviço</w:t>
            </w:r>
            <w:r>
              <w:rPr>
                <w:rFonts w:ascii="Times New Roman" w:hAnsi="Times New Roman" w:cs="Times New Roman"/>
                <w:bCs/>
                <w:sz w:val="24"/>
                <w:szCs w:val="24"/>
              </w:rPr>
              <w:t xml:space="preserve"> </w:t>
            </w:r>
            <w:r w:rsidRPr="00CF2AAD">
              <w:rPr>
                <w:rFonts w:ascii="Times New Roman" w:hAnsi="Times New Roman" w:cs="Times New Roman"/>
                <w:bCs/>
                <w:sz w:val="24"/>
                <w:szCs w:val="24"/>
              </w:rPr>
              <w:t>consiste</w:t>
            </w:r>
            <w:r>
              <w:rPr>
                <w:rFonts w:ascii="Times New Roman" w:hAnsi="Times New Roman" w:cs="Times New Roman"/>
                <w:bCs/>
                <w:sz w:val="24"/>
                <w:szCs w:val="24"/>
              </w:rPr>
              <w:t xml:space="preserve"> </w:t>
            </w:r>
            <w:r w:rsidRPr="00CF2AAD">
              <w:rPr>
                <w:rFonts w:ascii="Times New Roman" w:hAnsi="Times New Roman" w:cs="Times New Roman"/>
                <w:bCs/>
                <w:sz w:val="24"/>
                <w:szCs w:val="24"/>
              </w:rPr>
              <w:t>na</w:t>
            </w:r>
            <w:r>
              <w:rPr>
                <w:rFonts w:ascii="Times New Roman" w:hAnsi="Times New Roman" w:cs="Times New Roman"/>
                <w:bCs/>
                <w:sz w:val="24"/>
                <w:szCs w:val="24"/>
              </w:rPr>
              <w:t xml:space="preserve"> </w:t>
            </w:r>
            <w:r w:rsidRPr="00CF2AAD">
              <w:rPr>
                <w:rFonts w:ascii="Times New Roman" w:hAnsi="Times New Roman" w:cs="Times New Roman"/>
                <w:bCs/>
                <w:sz w:val="24"/>
                <w:szCs w:val="24"/>
              </w:rPr>
              <w:t>disponibilização de veículo pela empresa contratada, a qual se responsabiliza pela manutenção d</w:t>
            </w:r>
            <w:r>
              <w:rPr>
                <w:rFonts w:ascii="Times New Roman" w:hAnsi="Times New Roman" w:cs="Times New Roman"/>
                <w:bCs/>
                <w:sz w:val="24"/>
                <w:szCs w:val="24"/>
              </w:rPr>
              <w:t>o</w:t>
            </w:r>
            <w:r w:rsidRPr="00CF2AAD">
              <w:rPr>
                <w:rFonts w:ascii="Times New Roman" w:hAnsi="Times New Roman" w:cs="Times New Roman"/>
                <w:bCs/>
                <w:sz w:val="24"/>
                <w:szCs w:val="24"/>
              </w:rPr>
              <w:t xml:space="preserve"> veículo disponibilizado, pela gestão da documentação pertinente e pela substituição dos veículos. A modelagem inclui franquia mensal e valor por km rodado, ou quilometragem livre.</w:t>
            </w:r>
          </w:p>
        </w:tc>
        <w:tc>
          <w:tcPr>
            <w:tcW w:w="3304" w:type="dxa"/>
          </w:tcPr>
          <w:p w14:paraId="6AB7028A" w14:textId="77777777" w:rsidR="00EC3D9A" w:rsidRDefault="00CF2AAD" w:rsidP="00B42B95">
            <w:pPr>
              <w:jc w:val="both"/>
              <w:rPr>
                <w:rFonts w:ascii="Times New Roman" w:hAnsi="Times New Roman" w:cs="Times New Roman"/>
                <w:bCs/>
                <w:sz w:val="24"/>
                <w:szCs w:val="24"/>
              </w:rPr>
            </w:pPr>
            <w:r w:rsidRPr="00CF2AAD">
              <w:rPr>
                <w:rFonts w:ascii="Times New Roman" w:hAnsi="Times New Roman" w:cs="Times New Roman"/>
                <w:bCs/>
                <w:sz w:val="24"/>
                <w:szCs w:val="24"/>
              </w:rPr>
              <w:t>Vantagens: Custos diluídos ao longo do tempo; Manutenção e</w:t>
            </w:r>
            <w:r>
              <w:rPr>
                <w:rFonts w:ascii="Times New Roman" w:hAnsi="Times New Roman" w:cs="Times New Roman"/>
                <w:bCs/>
                <w:sz w:val="24"/>
                <w:szCs w:val="24"/>
              </w:rPr>
              <w:t xml:space="preserve"> </w:t>
            </w:r>
            <w:r w:rsidRPr="00CF2AAD">
              <w:rPr>
                <w:rFonts w:ascii="Times New Roman" w:hAnsi="Times New Roman" w:cs="Times New Roman"/>
                <w:bCs/>
                <w:sz w:val="24"/>
                <w:szCs w:val="24"/>
              </w:rPr>
              <w:t xml:space="preserve">suporte geralmente incluídos no contrato; Facilidade para atualizar ou substituir os equipamentos durante o contrato. </w:t>
            </w:r>
          </w:p>
          <w:p w14:paraId="09E964AB" w14:textId="77777777" w:rsidR="00CF2AAD" w:rsidRDefault="00CF2AAD" w:rsidP="00B42B95">
            <w:pPr>
              <w:jc w:val="both"/>
              <w:rPr>
                <w:rFonts w:ascii="Times New Roman" w:hAnsi="Times New Roman" w:cs="Times New Roman"/>
                <w:bCs/>
                <w:sz w:val="24"/>
                <w:szCs w:val="24"/>
              </w:rPr>
            </w:pPr>
            <w:r w:rsidRPr="00CF2AAD">
              <w:rPr>
                <w:rFonts w:ascii="Times New Roman" w:hAnsi="Times New Roman" w:cs="Times New Roman"/>
                <w:bCs/>
                <w:sz w:val="24"/>
                <w:szCs w:val="24"/>
              </w:rPr>
              <w:t>Desvantagens: Não há propriedade dos bens ao final do contrato; Custo total ao longo do tempo pode ser maior que a compra. Desinteresse por parte do mercado de locadores e similares por considerar</w:t>
            </w:r>
            <w:r w:rsidR="00EC3D9A">
              <w:rPr>
                <w:rFonts w:ascii="Times New Roman" w:hAnsi="Times New Roman" w:cs="Times New Roman"/>
                <w:bCs/>
                <w:sz w:val="24"/>
                <w:szCs w:val="24"/>
              </w:rPr>
              <w:t xml:space="preserve"> menor a</w:t>
            </w:r>
            <w:r>
              <w:rPr>
                <w:rFonts w:ascii="Times New Roman" w:hAnsi="Times New Roman" w:cs="Times New Roman"/>
                <w:bCs/>
                <w:sz w:val="24"/>
                <w:szCs w:val="24"/>
              </w:rPr>
              <w:t xml:space="preserve"> </w:t>
            </w:r>
            <w:r w:rsidRPr="00CF2AAD">
              <w:rPr>
                <w:rFonts w:ascii="Times New Roman" w:hAnsi="Times New Roman" w:cs="Times New Roman"/>
                <w:bCs/>
                <w:sz w:val="24"/>
                <w:szCs w:val="24"/>
              </w:rPr>
              <w:t>demanda de</w:t>
            </w:r>
            <w:r>
              <w:rPr>
                <w:rFonts w:ascii="Times New Roman" w:hAnsi="Times New Roman" w:cs="Times New Roman"/>
                <w:bCs/>
                <w:sz w:val="24"/>
                <w:szCs w:val="24"/>
              </w:rPr>
              <w:t xml:space="preserve"> </w:t>
            </w:r>
            <w:r w:rsidRPr="00CF2AAD">
              <w:rPr>
                <w:rFonts w:ascii="Times New Roman" w:hAnsi="Times New Roman" w:cs="Times New Roman"/>
                <w:bCs/>
                <w:sz w:val="24"/>
                <w:szCs w:val="24"/>
              </w:rPr>
              <w:t>uso</w:t>
            </w:r>
            <w:r>
              <w:rPr>
                <w:rFonts w:ascii="Times New Roman" w:hAnsi="Times New Roman" w:cs="Times New Roman"/>
                <w:bCs/>
                <w:sz w:val="24"/>
                <w:szCs w:val="24"/>
              </w:rPr>
              <w:t xml:space="preserve"> </w:t>
            </w:r>
            <w:r w:rsidRPr="00CF2AAD">
              <w:rPr>
                <w:rFonts w:ascii="Times New Roman" w:hAnsi="Times New Roman" w:cs="Times New Roman"/>
                <w:bCs/>
                <w:sz w:val="24"/>
                <w:szCs w:val="24"/>
              </w:rPr>
              <w:t>diário da Câmara.</w:t>
            </w:r>
          </w:p>
        </w:tc>
      </w:tr>
    </w:tbl>
    <w:p w14:paraId="5E412A0D" w14:textId="77777777" w:rsidR="00EC3D9A" w:rsidRDefault="00EC3D9A" w:rsidP="00EC3D9A">
      <w:pPr>
        <w:spacing w:line="360" w:lineRule="auto"/>
        <w:ind w:firstLine="708"/>
        <w:jc w:val="both"/>
        <w:rPr>
          <w:rFonts w:ascii="Times New Roman" w:hAnsi="Times New Roman" w:cs="Times New Roman"/>
          <w:bCs/>
          <w:sz w:val="24"/>
          <w:szCs w:val="24"/>
        </w:rPr>
      </w:pPr>
    </w:p>
    <w:p w14:paraId="04F717C8" w14:textId="77777777" w:rsidR="00176C90" w:rsidRDefault="00EC3D9A" w:rsidP="00EC3D9A">
      <w:pPr>
        <w:spacing w:line="360" w:lineRule="auto"/>
        <w:ind w:firstLine="708"/>
        <w:jc w:val="both"/>
        <w:rPr>
          <w:rFonts w:ascii="Times New Roman" w:hAnsi="Times New Roman" w:cs="Times New Roman"/>
          <w:bCs/>
          <w:sz w:val="24"/>
          <w:szCs w:val="24"/>
        </w:rPr>
      </w:pPr>
      <w:r w:rsidRPr="00EC3D9A">
        <w:rPr>
          <w:rFonts w:ascii="Times New Roman" w:hAnsi="Times New Roman" w:cs="Times New Roman"/>
          <w:bCs/>
          <w:sz w:val="24"/>
          <w:szCs w:val="24"/>
        </w:rPr>
        <w:lastRenderedPageBreak/>
        <w:t>Cada uma dessas alternativas deve ser analisada em termos de custo, impacto operacional, prazo de implementação e adequação às necessidades específicas da Câmara Municipal. A escolha da melhor solução depende da análise comparativa dessas variáveis, sempre visando atender o interesse público de maneira eficiente e econômica</w:t>
      </w:r>
      <w:r>
        <w:rPr>
          <w:rFonts w:ascii="Times New Roman" w:hAnsi="Times New Roman" w:cs="Times New Roman"/>
          <w:bCs/>
          <w:sz w:val="24"/>
          <w:szCs w:val="24"/>
        </w:rPr>
        <w:t xml:space="preserve">. </w:t>
      </w:r>
      <w:r w:rsidR="00176C90" w:rsidRPr="00176C90">
        <w:rPr>
          <w:rFonts w:ascii="Times New Roman" w:hAnsi="Times New Roman" w:cs="Times New Roman"/>
          <w:bCs/>
          <w:sz w:val="24"/>
          <w:szCs w:val="24"/>
        </w:rPr>
        <w:t xml:space="preserve">Considera-se neste momento que a </w:t>
      </w:r>
      <w:r w:rsidR="00176C90">
        <w:rPr>
          <w:rFonts w:ascii="Times New Roman" w:hAnsi="Times New Roman" w:cs="Times New Roman"/>
          <w:bCs/>
          <w:sz w:val="24"/>
          <w:szCs w:val="24"/>
        </w:rPr>
        <w:t xml:space="preserve">duração </w:t>
      </w:r>
      <w:r w:rsidR="00176C90" w:rsidRPr="00176C90">
        <w:rPr>
          <w:rFonts w:ascii="Times New Roman" w:hAnsi="Times New Roman" w:cs="Times New Roman"/>
          <w:bCs/>
          <w:sz w:val="24"/>
          <w:szCs w:val="24"/>
        </w:rPr>
        <w:t xml:space="preserve">da frota </w:t>
      </w:r>
      <w:r w:rsidR="00176C90">
        <w:rPr>
          <w:rFonts w:ascii="Times New Roman" w:hAnsi="Times New Roman" w:cs="Times New Roman"/>
          <w:bCs/>
          <w:sz w:val="24"/>
          <w:szCs w:val="24"/>
        </w:rPr>
        <w:t xml:space="preserve">seja de 10 </w:t>
      </w:r>
      <w:r w:rsidR="00176C90" w:rsidRPr="00176C90">
        <w:rPr>
          <w:rFonts w:ascii="Times New Roman" w:hAnsi="Times New Roman" w:cs="Times New Roman"/>
          <w:bCs/>
          <w:sz w:val="24"/>
          <w:szCs w:val="24"/>
        </w:rPr>
        <w:t>anos.</w:t>
      </w:r>
      <w:r w:rsidR="00176C90">
        <w:rPr>
          <w:rFonts w:ascii="Times New Roman" w:hAnsi="Times New Roman" w:cs="Times New Roman"/>
          <w:bCs/>
          <w:sz w:val="24"/>
          <w:szCs w:val="24"/>
        </w:rPr>
        <w:t xml:space="preserve"> </w:t>
      </w:r>
      <w:r w:rsidRPr="00EC3D9A">
        <w:rPr>
          <w:rFonts w:ascii="Times New Roman" w:hAnsi="Times New Roman" w:cs="Times New Roman"/>
          <w:bCs/>
          <w:sz w:val="24"/>
          <w:szCs w:val="24"/>
        </w:rPr>
        <w:t>Elaboramos uma projeção de aquisição de veículos zero quilometro com os valores de mercado atuais ficaria da seguinte forma:</w:t>
      </w:r>
    </w:p>
    <w:tbl>
      <w:tblPr>
        <w:tblStyle w:val="Tabelacomgrade"/>
        <w:tblW w:w="0" w:type="auto"/>
        <w:tblLook w:val="04A0" w:firstRow="1" w:lastRow="0" w:firstColumn="1" w:lastColumn="0" w:noHBand="0" w:noVBand="1"/>
      </w:tblPr>
      <w:tblGrid>
        <w:gridCol w:w="2547"/>
        <w:gridCol w:w="1984"/>
        <w:gridCol w:w="2268"/>
      </w:tblGrid>
      <w:tr w:rsidR="00176C90" w14:paraId="683AE4C2" w14:textId="77777777" w:rsidTr="00176C90">
        <w:tc>
          <w:tcPr>
            <w:tcW w:w="2547" w:type="dxa"/>
          </w:tcPr>
          <w:p w14:paraId="16580C15" w14:textId="77777777" w:rsidR="00176C90" w:rsidRDefault="00176C90" w:rsidP="00176C90">
            <w:pPr>
              <w:spacing w:line="360" w:lineRule="auto"/>
              <w:jc w:val="center"/>
              <w:rPr>
                <w:rFonts w:ascii="Times New Roman" w:hAnsi="Times New Roman" w:cs="Times New Roman"/>
                <w:b/>
                <w:sz w:val="24"/>
                <w:szCs w:val="24"/>
              </w:rPr>
            </w:pPr>
          </w:p>
          <w:p w14:paraId="4AD42C7D" w14:textId="77777777" w:rsidR="00176C90" w:rsidRPr="00176C90" w:rsidRDefault="00176C90" w:rsidP="00176C90">
            <w:pPr>
              <w:spacing w:line="360" w:lineRule="auto"/>
              <w:jc w:val="center"/>
              <w:rPr>
                <w:rFonts w:ascii="Times New Roman" w:hAnsi="Times New Roman" w:cs="Times New Roman"/>
                <w:b/>
                <w:sz w:val="24"/>
                <w:szCs w:val="24"/>
              </w:rPr>
            </w:pPr>
            <w:r w:rsidRPr="00176C90">
              <w:rPr>
                <w:rFonts w:ascii="Times New Roman" w:hAnsi="Times New Roman" w:cs="Times New Roman"/>
                <w:b/>
                <w:sz w:val="24"/>
                <w:szCs w:val="24"/>
              </w:rPr>
              <w:t>Descrição</w:t>
            </w:r>
          </w:p>
        </w:tc>
        <w:tc>
          <w:tcPr>
            <w:tcW w:w="1984" w:type="dxa"/>
          </w:tcPr>
          <w:p w14:paraId="48BB8D5A" w14:textId="77777777" w:rsidR="00176C90" w:rsidRDefault="00176C90" w:rsidP="00176C90">
            <w:pPr>
              <w:spacing w:line="360" w:lineRule="auto"/>
              <w:jc w:val="center"/>
              <w:rPr>
                <w:rFonts w:ascii="Times New Roman" w:hAnsi="Times New Roman" w:cs="Times New Roman"/>
                <w:b/>
                <w:sz w:val="24"/>
                <w:szCs w:val="24"/>
              </w:rPr>
            </w:pPr>
          </w:p>
          <w:p w14:paraId="5E2A9CA5" w14:textId="77777777" w:rsidR="00176C90" w:rsidRPr="00176C90" w:rsidRDefault="00176C90" w:rsidP="00176C90">
            <w:pPr>
              <w:spacing w:line="360" w:lineRule="auto"/>
              <w:jc w:val="center"/>
              <w:rPr>
                <w:rFonts w:ascii="Times New Roman" w:hAnsi="Times New Roman" w:cs="Times New Roman"/>
                <w:b/>
                <w:sz w:val="24"/>
                <w:szCs w:val="24"/>
              </w:rPr>
            </w:pPr>
            <w:r w:rsidRPr="00176C90">
              <w:rPr>
                <w:rFonts w:ascii="Times New Roman" w:hAnsi="Times New Roman" w:cs="Times New Roman"/>
                <w:b/>
                <w:sz w:val="24"/>
                <w:szCs w:val="24"/>
              </w:rPr>
              <w:t>Veículo</w:t>
            </w:r>
          </w:p>
        </w:tc>
        <w:tc>
          <w:tcPr>
            <w:tcW w:w="2268" w:type="dxa"/>
          </w:tcPr>
          <w:p w14:paraId="23C855D0" w14:textId="77777777" w:rsidR="00176C90" w:rsidRDefault="00176C90" w:rsidP="00EC3D9A">
            <w:pPr>
              <w:spacing w:line="360" w:lineRule="auto"/>
              <w:jc w:val="both"/>
              <w:rPr>
                <w:rFonts w:ascii="Times New Roman" w:hAnsi="Times New Roman" w:cs="Times New Roman"/>
                <w:bCs/>
                <w:sz w:val="24"/>
                <w:szCs w:val="24"/>
              </w:rPr>
            </w:pPr>
          </w:p>
          <w:p w14:paraId="5790C74E" w14:textId="77777777" w:rsidR="00176C90" w:rsidRPr="00176C90" w:rsidRDefault="00176C90" w:rsidP="00176C90">
            <w:pPr>
              <w:spacing w:line="360" w:lineRule="auto"/>
              <w:jc w:val="center"/>
              <w:rPr>
                <w:rFonts w:ascii="Times New Roman" w:hAnsi="Times New Roman" w:cs="Times New Roman"/>
                <w:b/>
                <w:sz w:val="24"/>
                <w:szCs w:val="24"/>
              </w:rPr>
            </w:pPr>
            <w:r w:rsidRPr="00176C90">
              <w:rPr>
                <w:rFonts w:ascii="Times New Roman" w:hAnsi="Times New Roman" w:cs="Times New Roman"/>
                <w:b/>
                <w:sz w:val="24"/>
                <w:szCs w:val="24"/>
              </w:rPr>
              <w:t>Total</w:t>
            </w:r>
          </w:p>
        </w:tc>
      </w:tr>
      <w:tr w:rsidR="00176C90" w14:paraId="56C90D1A" w14:textId="77777777" w:rsidTr="00176C90">
        <w:tc>
          <w:tcPr>
            <w:tcW w:w="2547" w:type="dxa"/>
          </w:tcPr>
          <w:p w14:paraId="3666D61F" w14:textId="77777777" w:rsidR="00A87A7B" w:rsidRDefault="00A87A7B" w:rsidP="00176C90">
            <w:pPr>
              <w:spacing w:line="360" w:lineRule="auto"/>
              <w:jc w:val="center"/>
              <w:rPr>
                <w:rFonts w:ascii="Times New Roman" w:hAnsi="Times New Roman" w:cs="Times New Roman"/>
                <w:bCs/>
                <w:sz w:val="24"/>
                <w:szCs w:val="24"/>
              </w:rPr>
            </w:pPr>
          </w:p>
          <w:p w14:paraId="22312F77" w14:textId="77777777" w:rsidR="00176C90" w:rsidRDefault="00176C90" w:rsidP="00176C90">
            <w:pPr>
              <w:spacing w:line="360" w:lineRule="auto"/>
              <w:jc w:val="center"/>
              <w:rPr>
                <w:rFonts w:ascii="Times New Roman" w:hAnsi="Times New Roman" w:cs="Times New Roman"/>
                <w:bCs/>
                <w:sz w:val="24"/>
                <w:szCs w:val="24"/>
              </w:rPr>
            </w:pPr>
            <w:r w:rsidRPr="00176C90">
              <w:rPr>
                <w:rFonts w:ascii="Times New Roman" w:hAnsi="Times New Roman" w:cs="Times New Roman"/>
                <w:bCs/>
                <w:sz w:val="24"/>
                <w:szCs w:val="24"/>
              </w:rPr>
              <w:t>Valor de</w:t>
            </w:r>
            <w:r>
              <w:rPr>
                <w:rFonts w:ascii="Times New Roman" w:hAnsi="Times New Roman" w:cs="Times New Roman"/>
                <w:bCs/>
                <w:sz w:val="24"/>
                <w:szCs w:val="24"/>
              </w:rPr>
              <w:t xml:space="preserve"> </w:t>
            </w:r>
            <w:r w:rsidRPr="00176C90">
              <w:rPr>
                <w:rFonts w:ascii="Times New Roman" w:hAnsi="Times New Roman" w:cs="Times New Roman"/>
                <w:bCs/>
                <w:sz w:val="24"/>
                <w:szCs w:val="24"/>
              </w:rPr>
              <w:t>aquisição</w:t>
            </w:r>
            <w:r>
              <w:rPr>
                <w:rFonts w:ascii="Times New Roman" w:hAnsi="Times New Roman" w:cs="Times New Roman"/>
                <w:bCs/>
                <w:sz w:val="24"/>
                <w:szCs w:val="24"/>
              </w:rPr>
              <w:t xml:space="preserve"> </w:t>
            </w:r>
            <w:r w:rsidRPr="00176C90">
              <w:rPr>
                <w:rFonts w:ascii="Times New Roman" w:hAnsi="Times New Roman" w:cs="Times New Roman"/>
                <w:bCs/>
                <w:sz w:val="24"/>
                <w:szCs w:val="24"/>
              </w:rPr>
              <w:t>(média)</w:t>
            </w:r>
          </w:p>
        </w:tc>
        <w:tc>
          <w:tcPr>
            <w:tcW w:w="1984" w:type="dxa"/>
          </w:tcPr>
          <w:p w14:paraId="53F6B7A7" w14:textId="77777777" w:rsidR="00A87A7B" w:rsidRDefault="00A87A7B" w:rsidP="00A87A7B">
            <w:pPr>
              <w:spacing w:line="360" w:lineRule="auto"/>
              <w:jc w:val="center"/>
              <w:rPr>
                <w:rFonts w:ascii="Times New Roman" w:hAnsi="Times New Roman" w:cs="Times New Roman"/>
                <w:bCs/>
                <w:sz w:val="24"/>
                <w:szCs w:val="24"/>
              </w:rPr>
            </w:pPr>
          </w:p>
          <w:p w14:paraId="3AF07030" w14:textId="193E7A67" w:rsidR="00176C90" w:rsidRDefault="0016093A" w:rsidP="00A87A7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R$ </w:t>
            </w:r>
            <w:r w:rsidR="00FE33DE">
              <w:rPr>
                <w:rFonts w:ascii="Times New Roman" w:hAnsi="Times New Roman" w:cs="Times New Roman"/>
                <w:bCs/>
                <w:sz w:val="24"/>
                <w:szCs w:val="24"/>
              </w:rPr>
              <w:t>165.629,66</w:t>
            </w:r>
          </w:p>
        </w:tc>
        <w:tc>
          <w:tcPr>
            <w:tcW w:w="2268" w:type="dxa"/>
          </w:tcPr>
          <w:p w14:paraId="350CB835" w14:textId="77777777" w:rsidR="00A87A7B" w:rsidRDefault="00A87A7B" w:rsidP="00A87A7B">
            <w:pPr>
              <w:spacing w:line="360" w:lineRule="auto"/>
              <w:jc w:val="center"/>
              <w:rPr>
                <w:rFonts w:ascii="Times New Roman" w:hAnsi="Times New Roman" w:cs="Times New Roman"/>
                <w:bCs/>
                <w:sz w:val="24"/>
                <w:szCs w:val="24"/>
              </w:rPr>
            </w:pPr>
          </w:p>
          <w:p w14:paraId="440389C4" w14:textId="15010BAA" w:rsidR="00176C90" w:rsidRDefault="0016093A" w:rsidP="0016093A">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R$ </w:t>
            </w:r>
            <w:r w:rsidR="00FE33DE">
              <w:rPr>
                <w:rFonts w:ascii="Times New Roman" w:hAnsi="Times New Roman" w:cs="Times New Roman"/>
                <w:bCs/>
                <w:sz w:val="24"/>
                <w:szCs w:val="24"/>
              </w:rPr>
              <w:t>165.629,66</w:t>
            </w:r>
          </w:p>
        </w:tc>
      </w:tr>
      <w:tr w:rsidR="00176C90" w14:paraId="43E2DD97" w14:textId="77777777" w:rsidTr="00176C90">
        <w:tc>
          <w:tcPr>
            <w:tcW w:w="2547" w:type="dxa"/>
          </w:tcPr>
          <w:p w14:paraId="7A0883AC" w14:textId="77777777" w:rsidR="00A87A7B" w:rsidRDefault="00A87A7B" w:rsidP="00A87A7B">
            <w:pPr>
              <w:spacing w:line="360" w:lineRule="auto"/>
              <w:jc w:val="center"/>
              <w:rPr>
                <w:rFonts w:ascii="Times New Roman" w:hAnsi="Times New Roman" w:cs="Times New Roman"/>
                <w:bCs/>
                <w:sz w:val="24"/>
                <w:szCs w:val="24"/>
              </w:rPr>
            </w:pPr>
          </w:p>
          <w:p w14:paraId="33B04689" w14:textId="77777777" w:rsidR="00176C90" w:rsidRDefault="00A87A7B" w:rsidP="00A87A7B">
            <w:pPr>
              <w:spacing w:line="360" w:lineRule="auto"/>
              <w:jc w:val="center"/>
              <w:rPr>
                <w:rFonts w:ascii="Times New Roman" w:hAnsi="Times New Roman" w:cs="Times New Roman"/>
                <w:bCs/>
                <w:sz w:val="24"/>
                <w:szCs w:val="24"/>
              </w:rPr>
            </w:pPr>
            <w:r w:rsidRPr="00A87A7B">
              <w:rPr>
                <w:rFonts w:ascii="Times New Roman" w:hAnsi="Times New Roman" w:cs="Times New Roman"/>
                <w:bCs/>
                <w:sz w:val="24"/>
                <w:szCs w:val="24"/>
              </w:rPr>
              <w:t>Custos</w:t>
            </w:r>
            <w:r>
              <w:rPr>
                <w:rFonts w:ascii="Times New Roman" w:hAnsi="Times New Roman" w:cs="Times New Roman"/>
                <w:bCs/>
                <w:sz w:val="24"/>
                <w:szCs w:val="24"/>
              </w:rPr>
              <w:t xml:space="preserve"> </w:t>
            </w:r>
            <w:r w:rsidRPr="00A87A7B">
              <w:rPr>
                <w:rFonts w:ascii="Times New Roman" w:hAnsi="Times New Roman" w:cs="Times New Roman"/>
                <w:bCs/>
                <w:sz w:val="24"/>
                <w:szCs w:val="24"/>
              </w:rPr>
              <w:t xml:space="preserve">em </w:t>
            </w:r>
            <w:r>
              <w:rPr>
                <w:rFonts w:ascii="Times New Roman" w:hAnsi="Times New Roman" w:cs="Times New Roman"/>
                <w:bCs/>
                <w:sz w:val="24"/>
                <w:szCs w:val="24"/>
              </w:rPr>
              <w:t xml:space="preserve">10 </w:t>
            </w:r>
            <w:r w:rsidRPr="00A87A7B">
              <w:rPr>
                <w:rFonts w:ascii="Times New Roman" w:hAnsi="Times New Roman" w:cs="Times New Roman"/>
                <w:bCs/>
                <w:sz w:val="24"/>
                <w:szCs w:val="24"/>
              </w:rPr>
              <w:t xml:space="preserve">anos </w:t>
            </w:r>
            <w:r>
              <w:rPr>
                <w:rFonts w:ascii="Times New Roman" w:hAnsi="Times New Roman" w:cs="Times New Roman"/>
                <w:bCs/>
                <w:sz w:val="24"/>
                <w:szCs w:val="24"/>
              </w:rPr>
              <w:t>–</w:t>
            </w:r>
            <w:r w:rsidRPr="00A87A7B">
              <w:rPr>
                <w:rFonts w:ascii="Times New Roman" w:hAnsi="Times New Roman" w:cs="Times New Roman"/>
                <w:bCs/>
                <w:sz w:val="24"/>
                <w:szCs w:val="24"/>
              </w:rPr>
              <w:t xml:space="preserve"> </w:t>
            </w:r>
            <w:r>
              <w:rPr>
                <w:rFonts w:ascii="Times New Roman" w:hAnsi="Times New Roman" w:cs="Times New Roman"/>
                <w:bCs/>
                <w:sz w:val="24"/>
                <w:szCs w:val="24"/>
              </w:rPr>
              <w:t>5</w:t>
            </w:r>
            <w:r w:rsidRPr="00A87A7B">
              <w:rPr>
                <w:rFonts w:ascii="Times New Roman" w:hAnsi="Times New Roman" w:cs="Times New Roman"/>
                <w:bCs/>
                <w:sz w:val="24"/>
                <w:szCs w:val="24"/>
              </w:rPr>
              <w:t>0%</w:t>
            </w:r>
          </w:p>
        </w:tc>
        <w:tc>
          <w:tcPr>
            <w:tcW w:w="1984" w:type="dxa"/>
          </w:tcPr>
          <w:p w14:paraId="0C8EC2B9" w14:textId="77777777" w:rsidR="00A87A7B" w:rsidRDefault="00A87A7B" w:rsidP="00A87A7B">
            <w:pPr>
              <w:spacing w:line="360" w:lineRule="auto"/>
              <w:jc w:val="center"/>
              <w:rPr>
                <w:rFonts w:ascii="Times New Roman" w:hAnsi="Times New Roman" w:cs="Times New Roman"/>
                <w:bCs/>
                <w:sz w:val="24"/>
                <w:szCs w:val="24"/>
              </w:rPr>
            </w:pPr>
          </w:p>
          <w:p w14:paraId="5BD0FB96" w14:textId="5C9FC273" w:rsidR="00176C90" w:rsidRDefault="00652184" w:rsidP="00A87A7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R$ </w:t>
            </w:r>
            <w:r w:rsidR="00FE33DE">
              <w:rPr>
                <w:rFonts w:ascii="Times New Roman" w:hAnsi="Times New Roman" w:cs="Times New Roman"/>
                <w:bCs/>
                <w:sz w:val="24"/>
                <w:szCs w:val="24"/>
              </w:rPr>
              <w:t>82.814,83</w:t>
            </w:r>
          </w:p>
        </w:tc>
        <w:tc>
          <w:tcPr>
            <w:tcW w:w="2268" w:type="dxa"/>
          </w:tcPr>
          <w:p w14:paraId="7B509529" w14:textId="77777777" w:rsidR="00176C90" w:rsidRDefault="00176C90" w:rsidP="00A87A7B">
            <w:pPr>
              <w:spacing w:line="360" w:lineRule="auto"/>
              <w:jc w:val="center"/>
              <w:rPr>
                <w:rFonts w:ascii="Times New Roman" w:hAnsi="Times New Roman" w:cs="Times New Roman"/>
                <w:bCs/>
                <w:sz w:val="24"/>
                <w:szCs w:val="24"/>
              </w:rPr>
            </w:pPr>
          </w:p>
          <w:p w14:paraId="5D7746C5" w14:textId="26D940E9" w:rsidR="00A87A7B" w:rsidRDefault="00652184" w:rsidP="00A87A7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R$</w:t>
            </w:r>
            <w:r w:rsidR="00FE33DE">
              <w:rPr>
                <w:rFonts w:ascii="Times New Roman" w:hAnsi="Times New Roman" w:cs="Times New Roman"/>
                <w:bCs/>
                <w:sz w:val="24"/>
                <w:szCs w:val="24"/>
              </w:rPr>
              <w:t>82.814,83</w:t>
            </w:r>
          </w:p>
        </w:tc>
      </w:tr>
      <w:tr w:rsidR="00176C90" w14:paraId="05DB702F" w14:textId="77777777" w:rsidTr="00176C90">
        <w:tc>
          <w:tcPr>
            <w:tcW w:w="2547" w:type="dxa"/>
          </w:tcPr>
          <w:p w14:paraId="715BC484" w14:textId="77777777" w:rsidR="00176C90" w:rsidRDefault="00176C90" w:rsidP="00EC3D9A">
            <w:pPr>
              <w:spacing w:line="360" w:lineRule="auto"/>
              <w:jc w:val="both"/>
              <w:rPr>
                <w:rFonts w:ascii="Times New Roman" w:hAnsi="Times New Roman" w:cs="Times New Roman"/>
                <w:bCs/>
                <w:sz w:val="24"/>
                <w:szCs w:val="24"/>
              </w:rPr>
            </w:pPr>
          </w:p>
        </w:tc>
        <w:tc>
          <w:tcPr>
            <w:tcW w:w="1984" w:type="dxa"/>
          </w:tcPr>
          <w:p w14:paraId="688EF3E9" w14:textId="77777777" w:rsidR="00176C90" w:rsidRPr="00A87A7B" w:rsidRDefault="00A87A7B" w:rsidP="00A87A7B">
            <w:pPr>
              <w:spacing w:line="360" w:lineRule="auto"/>
              <w:jc w:val="center"/>
              <w:rPr>
                <w:rFonts w:ascii="Times New Roman" w:hAnsi="Times New Roman" w:cs="Times New Roman"/>
                <w:b/>
                <w:sz w:val="24"/>
                <w:szCs w:val="24"/>
              </w:rPr>
            </w:pPr>
            <w:r w:rsidRPr="00A87A7B">
              <w:rPr>
                <w:rFonts w:ascii="Times New Roman" w:hAnsi="Times New Roman" w:cs="Times New Roman"/>
                <w:b/>
                <w:sz w:val="24"/>
                <w:szCs w:val="24"/>
              </w:rPr>
              <w:t>Total</w:t>
            </w:r>
          </w:p>
        </w:tc>
        <w:tc>
          <w:tcPr>
            <w:tcW w:w="2268" w:type="dxa"/>
          </w:tcPr>
          <w:p w14:paraId="4F302A81" w14:textId="53340E78" w:rsidR="00176C90" w:rsidRDefault="00A87A7B" w:rsidP="00652184">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R$ </w:t>
            </w:r>
            <w:r w:rsidR="00FE33DE">
              <w:rPr>
                <w:rFonts w:ascii="Times New Roman" w:hAnsi="Times New Roman" w:cs="Times New Roman"/>
                <w:bCs/>
                <w:sz w:val="24"/>
                <w:szCs w:val="24"/>
              </w:rPr>
              <w:t>248.444,49</w:t>
            </w:r>
          </w:p>
        </w:tc>
      </w:tr>
    </w:tbl>
    <w:p w14:paraId="4E6B5BF8" w14:textId="77777777" w:rsidR="00A87A7B" w:rsidRDefault="00A87A7B" w:rsidP="00A87A7B">
      <w:pPr>
        <w:spacing w:line="360" w:lineRule="auto"/>
        <w:jc w:val="both"/>
        <w:rPr>
          <w:rFonts w:ascii="Times New Roman" w:hAnsi="Times New Roman" w:cs="Times New Roman"/>
          <w:bCs/>
          <w:sz w:val="24"/>
          <w:szCs w:val="24"/>
        </w:rPr>
      </w:pPr>
    </w:p>
    <w:p w14:paraId="07B408F9" w14:textId="77777777" w:rsidR="00A87A7B" w:rsidRDefault="00A87A7B" w:rsidP="00A87A7B">
      <w:pPr>
        <w:spacing w:line="360" w:lineRule="auto"/>
        <w:jc w:val="both"/>
        <w:rPr>
          <w:rFonts w:ascii="Times New Roman" w:hAnsi="Times New Roman" w:cs="Times New Roman"/>
          <w:bCs/>
          <w:sz w:val="24"/>
          <w:szCs w:val="24"/>
        </w:rPr>
      </w:pPr>
      <w:r w:rsidRPr="00A87A7B">
        <w:rPr>
          <w:rFonts w:ascii="Times New Roman" w:hAnsi="Times New Roman" w:cs="Times New Roman"/>
          <w:bCs/>
          <w:sz w:val="24"/>
          <w:szCs w:val="24"/>
        </w:rPr>
        <w:t>No caso de locação dos veículos, com base nos valores atuais de locação mensal:</w:t>
      </w:r>
    </w:p>
    <w:tbl>
      <w:tblPr>
        <w:tblStyle w:val="Tabelacomgrade"/>
        <w:tblW w:w="0" w:type="auto"/>
        <w:tblLook w:val="04A0" w:firstRow="1" w:lastRow="0" w:firstColumn="1" w:lastColumn="0" w:noHBand="0" w:noVBand="1"/>
      </w:tblPr>
      <w:tblGrid>
        <w:gridCol w:w="3304"/>
        <w:gridCol w:w="3304"/>
        <w:gridCol w:w="3304"/>
      </w:tblGrid>
      <w:tr w:rsidR="00A87A7B" w14:paraId="29C608BF" w14:textId="77777777" w:rsidTr="00A87A7B">
        <w:tc>
          <w:tcPr>
            <w:tcW w:w="3304" w:type="dxa"/>
          </w:tcPr>
          <w:p w14:paraId="20C8DDB3" w14:textId="77777777" w:rsidR="00A87A7B" w:rsidRPr="00A87A7B" w:rsidRDefault="00A87A7B" w:rsidP="00A87A7B">
            <w:pPr>
              <w:spacing w:line="360" w:lineRule="auto"/>
              <w:jc w:val="center"/>
              <w:rPr>
                <w:rFonts w:ascii="Times New Roman" w:hAnsi="Times New Roman" w:cs="Times New Roman"/>
                <w:b/>
                <w:sz w:val="24"/>
                <w:szCs w:val="24"/>
              </w:rPr>
            </w:pPr>
            <w:r w:rsidRPr="00A87A7B">
              <w:rPr>
                <w:rFonts w:ascii="Times New Roman" w:hAnsi="Times New Roman" w:cs="Times New Roman"/>
                <w:b/>
                <w:sz w:val="24"/>
                <w:szCs w:val="24"/>
              </w:rPr>
              <w:t xml:space="preserve">Modelo </w:t>
            </w:r>
          </w:p>
        </w:tc>
        <w:tc>
          <w:tcPr>
            <w:tcW w:w="3304" w:type="dxa"/>
          </w:tcPr>
          <w:p w14:paraId="54EDDA11" w14:textId="77777777" w:rsidR="00A87A7B" w:rsidRPr="00A87A7B" w:rsidRDefault="00A87A7B" w:rsidP="00A87A7B">
            <w:pPr>
              <w:spacing w:line="360" w:lineRule="auto"/>
              <w:jc w:val="center"/>
              <w:rPr>
                <w:rFonts w:ascii="Times New Roman" w:hAnsi="Times New Roman" w:cs="Times New Roman"/>
                <w:b/>
                <w:sz w:val="24"/>
                <w:szCs w:val="24"/>
              </w:rPr>
            </w:pPr>
            <w:r w:rsidRPr="00A87A7B">
              <w:rPr>
                <w:rFonts w:ascii="Times New Roman" w:hAnsi="Times New Roman" w:cs="Times New Roman"/>
                <w:b/>
                <w:sz w:val="24"/>
                <w:szCs w:val="24"/>
              </w:rPr>
              <w:t xml:space="preserve">Veiculo </w:t>
            </w:r>
          </w:p>
        </w:tc>
        <w:tc>
          <w:tcPr>
            <w:tcW w:w="3304" w:type="dxa"/>
          </w:tcPr>
          <w:p w14:paraId="43D3A74D" w14:textId="77777777" w:rsidR="00A87A7B" w:rsidRPr="00A87A7B" w:rsidRDefault="00A87A7B" w:rsidP="00A87A7B">
            <w:pPr>
              <w:spacing w:line="360" w:lineRule="auto"/>
              <w:jc w:val="center"/>
              <w:rPr>
                <w:rFonts w:ascii="Times New Roman" w:hAnsi="Times New Roman" w:cs="Times New Roman"/>
                <w:b/>
                <w:sz w:val="24"/>
                <w:szCs w:val="24"/>
              </w:rPr>
            </w:pPr>
            <w:r w:rsidRPr="00A87A7B">
              <w:rPr>
                <w:rFonts w:ascii="Times New Roman" w:hAnsi="Times New Roman" w:cs="Times New Roman"/>
                <w:b/>
                <w:sz w:val="24"/>
                <w:szCs w:val="24"/>
              </w:rPr>
              <w:t>Total (ano)</w:t>
            </w:r>
          </w:p>
        </w:tc>
      </w:tr>
      <w:tr w:rsidR="00A87A7B" w14:paraId="2CB2AE0C" w14:textId="77777777" w:rsidTr="00A87A7B">
        <w:tc>
          <w:tcPr>
            <w:tcW w:w="3304" w:type="dxa"/>
          </w:tcPr>
          <w:p w14:paraId="2D4A3DB6" w14:textId="77777777" w:rsidR="00A87A7B" w:rsidRDefault="00A87A7B" w:rsidP="00A87A7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Valor médio da locação mensal</w:t>
            </w:r>
          </w:p>
        </w:tc>
        <w:tc>
          <w:tcPr>
            <w:tcW w:w="3304" w:type="dxa"/>
          </w:tcPr>
          <w:p w14:paraId="142E3D0C" w14:textId="77777777" w:rsidR="00A87A7B" w:rsidRDefault="00A87A7B" w:rsidP="00A87A7B">
            <w:pPr>
              <w:spacing w:line="360" w:lineRule="auto"/>
              <w:jc w:val="center"/>
              <w:rPr>
                <w:rFonts w:ascii="Times New Roman" w:hAnsi="Times New Roman" w:cs="Times New Roman"/>
                <w:bCs/>
                <w:sz w:val="24"/>
                <w:szCs w:val="24"/>
              </w:rPr>
            </w:pPr>
          </w:p>
          <w:p w14:paraId="4CE8A53D" w14:textId="77777777" w:rsidR="00A87A7B" w:rsidRDefault="00A87A7B" w:rsidP="00A87A7B">
            <w:pPr>
              <w:spacing w:line="360" w:lineRule="auto"/>
              <w:jc w:val="center"/>
              <w:rPr>
                <w:rFonts w:ascii="Times New Roman" w:hAnsi="Times New Roman" w:cs="Times New Roman"/>
                <w:bCs/>
                <w:sz w:val="24"/>
                <w:szCs w:val="24"/>
              </w:rPr>
            </w:pPr>
            <w:r w:rsidRPr="00A87A7B">
              <w:rPr>
                <w:rFonts w:ascii="Times New Roman" w:hAnsi="Times New Roman" w:cs="Times New Roman"/>
                <w:bCs/>
                <w:sz w:val="24"/>
                <w:szCs w:val="24"/>
              </w:rPr>
              <w:t>R$</w:t>
            </w:r>
            <w:r>
              <w:rPr>
                <w:rFonts w:ascii="Times New Roman" w:hAnsi="Times New Roman" w:cs="Times New Roman"/>
                <w:bCs/>
                <w:sz w:val="24"/>
                <w:szCs w:val="24"/>
              </w:rPr>
              <w:t xml:space="preserve"> 4.199,00</w:t>
            </w:r>
          </w:p>
        </w:tc>
        <w:tc>
          <w:tcPr>
            <w:tcW w:w="3304" w:type="dxa"/>
          </w:tcPr>
          <w:p w14:paraId="1417F1A0" w14:textId="77777777" w:rsidR="00A87A7B" w:rsidRDefault="00A87A7B" w:rsidP="00A87A7B">
            <w:pPr>
              <w:spacing w:line="360" w:lineRule="auto"/>
              <w:jc w:val="center"/>
              <w:rPr>
                <w:rFonts w:ascii="Times New Roman" w:hAnsi="Times New Roman" w:cs="Times New Roman"/>
                <w:bCs/>
                <w:sz w:val="24"/>
                <w:szCs w:val="24"/>
              </w:rPr>
            </w:pPr>
          </w:p>
          <w:p w14:paraId="759D4024" w14:textId="77777777" w:rsidR="00A87A7B" w:rsidRDefault="00A87A7B" w:rsidP="00A87A7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R$ 50.388,00</w:t>
            </w:r>
          </w:p>
        </w:tc>
      </w:tr>
      <w:tr w:rsidR="00A87A7B" w14:paraId="25CF4C96" w14:textId="77777777" w:rsidTr="00A87A7B">
        <w:tc>
          <w:tcPr>
            <w:tcW w:w="3304" w:type="dxa"/>
          </w:tcPr>
          <w:p w14:paraId="5DCBDDB2" w14:textId="77777777" w:rsidR="00A87A7B" w:rsidRDefault="00A87A7B" w:rsidP="00A87A7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Custos em 10 anos (sem prevê inflação) 120 meses.</w:t>
            </w:r>
          </w:p>
        </w:tc>
        <w:tc>
          <w:tcPr>
            <w:tcW w:w="3304" w:type="dxa"/>
          </w:tcPr>
          <w:p w14:paraId="7104DF9C" w14:textId="77777777" w:rsidR="00A87A7B" w:rsidRDefault="00A87A7B" w:rsidP="00A87A7B">
            <w:pPr>
              <w:spacing w:line="360" w:lineRule="auto"/>
              <w:jc w:val="center"/>
              <w:rPr>
                <w:rFonts w:ascii="Times New Roman" w:hAnsi="Times New Roman" w:cs="Times New Roman"/>
                <w:bCs/>
                <w:sz w:val="24"/>
                <w:szCs w:val="24"/>
              </w:rPr>
            </w:pPr>
          </w:p>
          <w:p w14:paraId="63035DBA" w14:textId="77777777" w:rsidR="00A87A7B" w:rsidRDefault="00A87A7B" w:rsidP="00A87A7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R$ 503.880,00</w:t>
            </w:r>
          </w:p>
        </w:tc>
        <w:tc>
          <w:tcPr>
            <w:tcW w:w="3304" w:type="dxa"/>
          </w:tcPr>
          <w:p w14:paraId="132FA4BB" w14:textId="77777777" w:rsidR="00A87A7B" w:rsidRDefault="00A87A7B" w:rsidP="00A87A7B">
            <w:pPr>
              <w:spacing w:line="360" w:lineRule="auto"/>
              <w:jc w:val="both"/>
              <w:rPr>
                <w:rFonts w:ascii="Times New Roman" w:hAnsi="Times New Roman" w:cs="Times New Roman"/>
                <w:bCs/>
                <w:sz w:val="24"/>
                <w:szCs w:val="24"/>
              </w:rPr>
            </w:pPr>
          </w:p>
        </w:tc>
      </w:tr>
    </w:tbl>
    <w:p w14:paraId="1CB9E83E" w14:textId="77777777" w:rsidR="00A87A7B" w:rsidRDefault="00A87A7B" w:rsidP="00A87A7B">
      <w:pPr>
        <w:spacing w:line="360" w:lineRule="auto"/>
        <w:jc w:val="both"/>
        <w:rPr>
          <w:rFonts w:ascii="Times New Roman" w:hAnsi="Times New Roman" w:cs="Times New Roman"/>
          <w:bCs/>
          <w:sz w:val="24"/>
          <w:szCs w:val="24"/>
        </w:rPr>
      </w:pPr>
    </w:p>
    <w:p w14:paraId="230F4C85" w14:textId="77777777" w:rsidR="00C80AE0" w:rsidRDefault="00266824" w:rsidP="002705AD">
      <w:pPr>
        <w:spacing w:line="360" w:lineRule="auto"/>
        <w:ind w:firstLine="708"/>
        <w:jc w:val="both"/>
        <w:rPr>
          <w:rFonts w:ascii="Times New Roman" w:hAnsi="Times New Roman" w:cs="Times New Roman"/>
          <w:bCs/>
          <w:sz w:val="24"/>
          <w:szCs w:val="24"/>
        </w:rPr>
      </w:pPr>
      <w:r w:rsidRPr="00266824">
        <w:rPr>
          <w:rFonts w:ascii="Times New Roman" w:hAnsi="Times New Roman" w:cs="Times New Roman"/>
          <w:bCs/>
          <w:sz w:val="24"/>
          <w:szCs w:val="24"/>
        </w:rPr>
        <w:lastRenderedPageBreak/>
        <w:t>Embora a aquisição de veículos exija um investimento inicial significativo, o custo total ao longo do tempo tende a ser mais baixo. Após a amortização do valor do veículo, a Câmara passa a ter um ativo que pode ser usado sem custos adicionais significativos, exceto por manutenção, combustível e seguros</w:t>
      </w:r>
      <w:r>
        <w:rPr>
          <w:rFonts w:ascii="Times New Roman" w:hAnsi="Times New Roman" w:cs="Times New Roman"/>
          <w:bCs/>
          <w:sz w:val="24"/>
          <w:szCs w:val="24"/>
        </w:rPr>
        <w:t xml:space="preserve">. </w:t>
      </w:r>
      <w:r w:rsidRPr="00266824">
        <w:rPr>
          <w:rFonts w:ascii="Times New Roman" w:hAnsi="Times New Roman" w:cs="Times New Roman"/>
          <w:bCs/>
          <w:sz w:val="24"/>
          <w:szCs w:val="24"/>
        </w:rPr>
        <w:t>Na locação, os pagamentos continuam durante todo o período do contrato, sem que o órgão se torne proprietário do bem. Isto posto, observa-se que o custo da locação onera mais a longo prazo o valor a ser despendido pela Câmara Municipal. Além disso, a compra de veículo automóve</w:t>
      </w:r>
      <w:r>
        <w:rPr>
          <w:rFonts w:ascii="Times New Roman" w:hAnsi="Times New Roman" w:cs="Times New Roman"/>
          <w:bCs/>
          <w:sz w:val="24"/>
          <w:szCs w:val="24"/>
        </w:rPr>
        <w:t>l</w:t>
      </w:r>
      <w:r w:rsidRPr="00266824">
        <w:rPr>
          <w:rFonts w:ascii="Times New Roman" w:hAnsi="Times New Roman" w:cs="Times New Roman"/>
          <w:bCs/>
          <w:sz w:val="24"/>
          <w:szCs w:val="24"/>
        </w:rPr>
        <w:t xml:space="preserve"> novo permite maior controle sobre a qualidade e especificação do produto, garantindo que ele atenda plenamente às necessidades da Câmara.</w:t>
      </w:r>
      <w:r w:rsidR="002705AD">
        <w:rPr>
          <w:rFonts w:ascii="Times New Roman" w:hAnsi="Times New Roman" w:cs="Times New Roman"/>
          <w:bCs/>
          <w:sz w:val="24"/>
          <w:szCs w:val="24"/>
        </w:rPr>
        <w:t xml:space="preserve"> </w:t>
      </w:r>
      <w:r w:rsidR="002705AD" w:rsidRPr="002705AD">
        <w:rPr>
          <w:rFonts w:ascii="Times New Roman" w:hAnsi="Times New Roman" w:cs="Times New Roman"/>
          <w:bCs/>
          <w:sz w:val="24"/>
          <w:szCs w:val="24"/>
        </w:rPr>
        <w:t>Dessa forma, espera-se uma significativa melhora na eficiência operacional e na segurança no deslocamento de vereadores e funcionários. Sendo assim, tendo em vista as necessidades da Câmara Municipal de usar os veículos por longos períodos e já que dispõe de recursos para a aquisição, essa opção pode ser mais vantajosa do que a locação, especialmente no que se refere à economia a longo prazo e ao aumento do patrimônio público.</w:t>
      </w:r>
    </w:p>
    <w:p w14:paraId="1CF7546C" w14:textId="77777777" w:rsidR="00CA6EB9" w:rsidRDefault="00CA6EB9" w:rsidP="002705AD">
      <w:pPr>
        <w:spacing w:line="360" w:lineRule="auto"/>
        <w:ind w:firstLine="708"/>
        <w:jc w:val="both"/>
        <w:rPr>
          <w:rFonts w:ascii="Times New Roman" w:hAnsi="Times New Roman" w:cs="Times New Roman"/>
          <w:bCs/>
          <w:sz w:val="24"/>
          <w:szCs w:val="24"/>
        </w:rPr>
      </w:pPr>
      <w:r w:rsidRPr="00CA6EB9">
        <w:rPr>
          <w:rFonts w:ascii="Times New Roman" w:hAnsi="Times New Roman" w:cs="Times New Roman"/>
          <w:bCs/>
          <w:sz w:val="24"/>
          <w:szCs w:val="24"/>
        </w:rPr>
        <w:t>A Contratada deverá comprometer-se a prestar a garantia mínima estabelecida nas especificações técnicas de cada produto constante no Termo de Referência, ou, pelo prazo fornecido pelo fabricante, se superior. A substituição dos produtos, caso seja necessária, deverá ser efetivada em até cinco dias, contados da comunicação realizada pela Contratante. A contratada deverá, também, fornecer o veículo emplacad</w:t>
      </w:r>
      <w:r>
        <w:rPr>
          <w:rFonts w:ascii="Times New Roman" w:hAnsi="Times New Roman" w:cs="Times New Roman"/>
          <w:bCs/>
          <w:sz w:val="24"/>
          <w:szCs w:val="24"/>
        </w:rPr>
        <w:t>o</w:t>
      </w:r>
      <w:r w:rsidRPr="00CA6EB9">
        <w:rPr>
          <w:rFonts w:ascii="Times New Roman" w:hAnsi="Times New Roman" w:cs="Times New Roman"/>
          <w:bCs/>
          <w:sz w:val="24"/>
          <w:szCs w:val="24"/>
        </w:rPr>
        <w:t xml:space="preserve"> em nome da Câmara Municipal de </w:t>
      </w:r>
      <w:r>
        <w:rPr>
          <w:rFonts w:ascii="Times New Roman" w:hAnsi="Times New Roman" w:cs="Times New Roman"/>
          <w:bCs/>
          <w:sz w:val="24"/>
          <w:szCs w:val="24"/>
        </w:rPr>
        <w:t>Lassance/MG</w:t>
      </w:r>
      <w:r w:rsidRPr="00CA6EB9">
        <w:rPr>
          <w:rFonts w:ascii="Times New Roman" w:hAnsi="Times New Roman" w:cs="Times New Roman"/>
          <w:bCs/>
          <w:sz w:val="24"/>
          <w:szCs w:val="24"/>
        </w:rPr>
        <w:t>, devidamente registrado no DETRAN da cidade de entrega, com todas as vistorias de aprovação e homologação nos órgãos competentes; em estrita conformidade com as especificações contidas no Edital e proposta de preços apresentada, à qual se vincula, não sendo admitidas retificações, cancelamentos, quer seja de preços, quer seja nas condições estabelecidas.</w:t>
      </w:r>
    </w:p>
    <w:p w14:paraId="576E7F5C" w14:textId="77777777" w:rsidR="00FB223F" w:rsidRDefault="00FB223F" w:rsidP="002705AD">
      <w:pPr>
        <w:spacing w:line="360" w:lineRule="auto"/>
        <w:ind w:firstLine="708"/>
        <w:jc w:val="both"/>
        <w:rPr>
          <w:rFonts w:ascii="Times New Roman" w:hAnsi="Times New Roman" w:cs="Times New Roman"/>
          <w:bCs/>
          <w:sz w:val="24"/>
          <w:szCs w:val="24"/>
        </w:rPr>
      </w:pPr>
      <w:r w:rsidRPr="00FB223F">
        <w:rPr>
          <w:rFonts w:ascii="Times New Roman" w:hAnsi="Times New Roman" w:cs="Times New Roman"/>
          <w:bCs/>
          <w:sz w:val="24"/>
          <w:szCs w:val="24"/>
        </w:rPr>
        <w:t>Todas as despesas com o emplacamento e registro do veículo serão de responsabilidade da Contratada. Na ocorrência de defeitos que inviabilizem a utilização total ou parcial dos produtos, durante o período de garantia e assistência técnica, a Contratada será notificada pelo fiscal do contrato para solução dos problemas apresentados. Para a perfeita execução do objeto deste contrato, aplica-se, no que couber, o Código de Defesa do Consumidor – Lei Nº 8.078/1990. Entende-se por manutenção corretiva, aquela destinada a remover os defeitos de fabricação</w:t>
      </w:r>
      <w:r>
        <w:rPr>
          <w:rFonts w:ascii="Times New Roman" w:hAnsi="Times New Roman" w:cs="Times New Roman"/>
          <w:bCs/>
          <w:sz w:val="24"/>
          <w:szCs w:val="24"/>
        </w:rPr>
        <w:t xml:space="preserve"> </w:t>
      </w:r>
      <w:r w:rsidRPr="00FB223F">
        <w:rPr>
          <w:rFonts w:ascii="Times New Roman" w:hAnsi="Times New Roman" w:cs="Times New Roman"/>
          <w:bCs/>
          <w:sz w:val="24"/>
          <w:szCs w:val="24"/>
        </w:rPr>
        <w:t xml:space="preserve">apresentados nos equipamentos, compreendendo substituições de peças, ajustes, reparos e correções necessárias. O ciclo de vida do bem inicia-se a partir da montagem das peças, junto a fabricante do veículo e termina após o veículo tornar-se inservível para o Município (uma vez que a Câmara não pode reter receita de capital, após alienação); destinando para </w:t>
      </w:r>
      <w:r w:rsidRPr="00FB223F">
        <w:rPr>
          <w:rFonts w:ascii="Times New Roman" w:hAnsi="Times New Roman" w:cs="Times New Roman"/>
          <w:bCs/>
          <w:sz w:val="24"/>
          <w:szCs w:val="24"/>
        </w:rPr>
        <w:lastRenderedPageBreak/>
        <w:t>leilão. Estima-se que o ciclo de vida do veículo tenha no máximo 15 (quinze) anos, a depender dos cuidados que terá. No decorrer do ciclo de vida do bem, será necessário a manutenção do mesmo; mesmo após o período de garantia, quando a Câmara Municipal deverá realizar através de processo licitatório</w:t>
      </w:r>
      <w:r>
        <w:rPr>
          <w:rFonts w:ascii="Times New Roman" w:hAnsi="Times New Roman" w:cs="Times New Roman"/>
          <w:bCs/>
          <w:sz w:val="24"/>
          <w:szCs w:val="24"/>
        </w:rPr>
        <w:t>.</w:t>
      </w:r>
    </w:p>
    <w:p w14:paraId="4518DB3E" w14:textId="0EFF479E" w:rsidR="00FB223F" w:rsidRDefault="00D064BF" w:rsidP="00FB223F">
      <w:pPr>
        <w:spacing w:line="360" w:lineRule="auto"/>
        <w:jc w:val="both"/>
        <w:rPr>
          <w:rFonts w:ascii="Times New Roman" w:hAnsi="Times New Roman" w:cs="Times New Roman"/>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1552" behindDoc="1" locked="0" layoutInCell="1" allowOverlap="1" wp14:anchorId="6BE2E044" wp14:editId="577718CD">
                <wp:simplePos x="0" y="0"/>
                <wp:positionH relativeFrom="margin">
                  <wp:align>right</wp:align>
                </wp:positionH>
                <wp:positionV relativeFrom="paragraph">
                  <wp:posOffset>360680</wp:posOffset>
                </wp:positionV>
                <wp:extent cx="6276975" cy="238125"/>
                <wp:effectExtent l="0" t="0" r="9525" b="9525"/>
                <wp:wrapNone/>
                <wp:docPr id="300176243"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238125"/>
                        </a:xfrm>
                        <a:prstGeom prst="rect">
                          <a:avLst/>
                        </a:prstGeom>
                        <a:solidFill>
                          <a:schemeClr val="bg2">
                            <a:lumMod val="90000"/>
                          </a:schemeClr>
                        </a:solid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4A6DC" id="Retângulo 19" o:spid="_x0000_s1026" style="position:absolute;margin-left:443.05pt;margin-top:28.4pt;width:494.25pt;height:18.75pt;z-index:-25164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" fillcolor="#cfcdcd [2894]" strokecolor="#cfcdcd [2894]" strokeweight="1pt">
                <v:path arrowok="t"/>
                <w10:wrap anchorx="margin"/>
              </v:rect>
            </w:pict>
          </mc:Fallback>
        </mc:AlternateContent>
      </w:r>
    </w:p>
    <w:p w14:paraId="659FA5CC" w14:textId="77777777" w:rsidR="00FB223F" w:rsidRPr="00250F25" w:rsidRDefault="00250F25" w:rsidP="00FB223F">
      <w:pPr>
        <w:spacing w:line="360" w:lineRule="auto"/>
        <w:jc w:val="center"/>
        <w:rPr>
          <w:rFonts w:ascii="Times New Roman" w:hAnsi="Times New Roman" w:cs="Times New Roman"/>
          <w:b/>
          <w:sz w:val="24"/>
          <w:szCs w:val="24"/>
        </w:rPr>
      </w:pPr>
      <w:r w:rsidRPr="00250F25">
        <w:rPr>
          <w:rFonts w:ascii="Times New Roman" w:hAnsi="Times New Roman" w:cs="Times New Roman"/>
          <w:b/>
          <w:sz w:val="24"/>
          <w:szCs w:val="24"/>
        </w:rPr>
        <w:t>JUSTIFICATIVA DO PARCELAMENTO OU NÃO DA CONTRATAÇÃO</w:t>
      </w:r>
    </w:p>
    <w:p w14:paraId="38A87FDE" w14:textId="77777777" w:rsidR="00250F25" w:rsidRDefault="00250F25" w:rsidP="00250F25">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Pr="00250F25">
        <w:rPr>
          <w:rFonts w:ascii="Times New Roman" w:hAnsi="Times New Roman" w:cs="Times New Roman"/>
          <w:bCs/>
          <w:sz w:val="24"/>
          <w:szCs w:val="24"/>
        </w:rPr>
        <w:t xml:space="preserve">Nos termos do art. 47, inciso II, da Lei Federal nº 14.133/2021, as licitações devem atender ao princípio do parcelamento, quando tecnicamente viável e economicamente vantajoso. O § 1º do mesmo artigo estabelece que devem ser considerados: </w:t>
      </w:r>
    </w:p>
    <w:p w14:paraId="333E2BAF" w14:textId="77777777" w:rsidR="00250F25" w:rsidRPr="00250F25" w:rsidRDefault="00250F25" w:rsidP="00250F25">
      <w:pPr>
        <w:pStyle w:val="PargrafodaLista"/>
        <w:numPr>
          <w:ilvl w:val="0"/>
          <w:numId w:val="3"/>
        </w:numPr>
        <w:spacing w:line="360" w:lineRule="auto"/>
        <w:jc w:val="both"/>
        <w:rPr>
          <w:rFonts w:ascii="Times New Roman" w:hAnsi="Times New Roman" w:cs="Times New Roman"/>
          <w:bCs/>
          <w:sz w:val="24"/>
          <w:szCs w:val="24"/>
        </w:rPr>
      </w:pPr>
      <w:r w:rsidRPr="00250F25">
        <w:rPr>
          <w:rFonts w:ascii="Times New Roman" w:hAnsi="Times New Roman" w:cs="Times New Roman"/>
          <w:bCs/>
          <w:sz w:val="24"/>
          <w:szCs w:val="24"/>
        </w:rPr>
        <w:t xml:space="preserve">a responsabilidade técnica; </w:t>
      </w:r>
    </w:p>
    <w:p w14:paraId="731EAFB7" w14:textId="77777777" w:rsidR="00250F25" w:rsidRDefault="00250F25" w:rsidP="00250F25">
      <w:pPr>
        <w:pStyle w:val="PargrafodaLista"/>
        <w:numPr>
          <w:ilvl w:val="0"/>
          <w:numId w:val="3"/>
        </w:numPr>
        <w:spacing w:line="360" w:lineRule="auto"/>
        <w:jc w:val="both"/>
        <w:rPr>
          <w:rFonts w:ascii="Times New Roman" w:hAnsi="Times New Roman" w:cs="Times New Roman"/>
          <w:bCs/>
          <w:sz w:val="24"/>
          <w:szCs w:val="24"/>
        </w:rPr>
      </w:pPr>
      <w:r w:rsidRPr="00250F25">
        <w:rPr>
          <w:rFonts w:ascii="Times New Roman" w:hAnsi="Times New Roman" w:cs="Times New Roman"/>
          <w:bCs/>
          <w:sz w:val="24"/>
          <w:szCs w:val="24"/>
        </w:rPr>
        <w:t xml:space="preserve">o custo para a Administração de gerenciar vários contratos frente às vantagens da redução de custos com a divisão do objeto em itens; </w:t>
      </w:r>
    </w:p>
    <w:p w14:paraId="7B47E2D5" w14:textId="77777777" w:rsidR="00EC3D9A" w:rsidRDefault="00250F25" w:rsidP="00250F25">
      <w:pPr>
        <w:pStyle w:val="PargrafodaLista"/>
        <w:numPr>
          <w:ilvl w:val="0"/>
          <w:numId w:val="3"/>
        </w:numPr>
        <w:spacing w:line="360" w:lineRule="auto"/>
        <w:jc w:val="both"/>
        <w:rPr>
          <w:rFonts w:ascii="Times New Roman" w:hAnsi="Times New Roman" w:cs="Times New Roman"/>
          <w:bCs/>
          <w:sz w:val="24"/>
          <w:szCs w:val="24"/>
        </w:rPr>
      </w:pPr>
      <w:r w:rsidRPr="00250F25">
        <w:rPr>
          <w:rFonts w:ascii="Times New Roman" w:hAnsi="Times New Roman" w:cs="Times New Roman"/>
          <w:bCs/>
          <w:sz w:val="24"/>
          <w:szCs w:val="24"/>
        </w:rPr>
        <w:t>o dever de buscar a ampliação da competição e evitar a concentração de mercado.</w:t>
      </w:r>
    </w:p>
    <w:p w14:paraId="0FD60031" w14:textId="2EB4601B" w:rsidR="00320560" w:rsidRPr="00320560" w:rsidRDefault="00D064BF" w:rsidP="00320560">
      <w:pPr>
        <w:spacing w:line="360" w:lineRule="auto"/>
        <w:jc w:val="both"/>
        <w:rPr>
          <w:rFonts w:ascii="Times New Roman" w:hAnsi="Times New Roman" w:cs="Times New Roman"/>
          <w:b/>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3600" behindDoc="1" locked="0" layoutInCell="1" allowOverlap="1" wp14:anchorId="79C282F7" wp14:editId="16D97042">
                <wp:simplePos x="0" y="0"/>
                <wp:positionH relativeFrom="margin">
                  <wp:align>right</wp:align>
                </wp:positionH>
                <wp:positionV relativeFrom="paragraph">
                  <wp:posOffset>361315</wp:posOffset>
                </wp:positionV>
                <wp:extent cx="6276975" cy="238125"/>
                <wp:effectExtent l="0" t="0" r="9525" b="9525"/>
                <wp:wrapNone/>
                <wp:docPr id="2343997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238125"/>
                        </a:xfrm>
                        <a:prstGeom prst="rect">
                          <a:avLst/>
                        </a:prstGeom>
                        <a:solidFill>
                          <a:schemeClr val="bg2">
                            <a:lumMod val="90000"/>
                          </a:schemeClr>
                        </a:solid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C4315" id="Retângulo 17" o:spid="_x0000_s1026" style="position:absolute;margin-left:443.05pt;margin-top:28.45pt;width:494.25pt;height:18.75pt;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" fillcolor="#cfcdcd [2894]" strokecolor="#cfcdcd [2894]" strokeweight="1pt">
                <v:path arrowok="t"/>
                <w10:wrap anchorx="margin"/>
              </v:rect>
            </w:pict>
          </mc:Fallback>
        </mc:AlternateContent>
      </w:r>
    </w:p>
    <w:p w14:paraId="1FD20030" w14:textId="77777777" w:rsidR="00320560" w:rsidRDefault="00320560" w:rsidP="00320560">
      <w:pPr>
        <w:spacing w:line="360" w:lineRule="auto"/>
        <w:jc w:val="center"/>
        <w:rPr>
          <w:rFonts w:ascii="Times New Roman" w:hAnsi="Times New Roman" w:cs="Times New Roman"/>
          <w:b/>
          <w:sz w:val="24"/>
          <w:szCs w:val="24"/>
        </w:rPr>
      </w:pPr>
      <w:r w:rsidRPr="00320560">
        <w:rPr>
          <w:rFonts w:ascii="Times New Roman" w:hAnsi="Times New Roman" w:cs="Times New Roman"/>
          <w:b/>
          <w:sz w:val="24"/>
          <w:szCs w:val="24"/>
        </w:rPr>
        <w:t>RESULTADOS PRETENDIDOS</w:t>
      </w:r>
    </w:p>
    <w:p w14:paraId="565E079B" w14:textId="77777777" w:rsidR="00320560" w:rsidRDefault="00320560" w:rsidP="00320560">
      <w:pPr>
        <w:spacing w:line="360" w:lineRule="auto"/>
        <w:ind w:firstLine="708"/>
        <w:jc w:val="both"/>
        <w:rPr>
          <w:rFonts w:ascii="Times New Roman" w:hAnsi="Times New Roman" w:cs="Times New Roman"/>
          <w:bCs/>
          <w:sz w:val="24"/>
          <w:szCs w:val="24"/>
        </w:rPr>
      </w:pPr>
      <w:r w:rsidRPr="00320560">
        <w:rPr>
          <w:rFonts w:ascii="Times New Roman" w:hAnsi="Times New Roman" w:cs="Times New Roman"/>
          <w:bCs/>
          <w:sz w:val="24"/>
          <w:szCs w:val="24"/>
        </w:rPr>
        <w:t>Pretende-se, com a contratação:</w:t>
      </w:r>
    </w:p>
    <w:p w14:paraId="70569ACD" w14:textId="77777777" w:rsidR="00320560" w:rsidRDefault="00320560" w:rsidP="00320560">
      <w:pPr>
        <w:pStyle w:val="PargrafodaLista"/>
        <w:numPr>
          <w:ilvl w:val="0"/>
          <w:numId w:val="4"/>
        </w:numPr>
        <w:spacing w:line="360" w:lineRule="auto"/>
        <w:jc w:val="both"/>
        <w:rPr>
          <w:rFonts w:ascii="Times New Roman" w:hAnsi="Times New Roman" w:cs="Times New Roman"/>
          <w:bCs/>
          <w:sz w:val="24"/>
          <w:szCs w:val="24"/>
        </w:rPr>
      </w:pPr>
      <w:r w:rsidRPr="00320560">
        <w:rPr>
          <w:rFonts w:ascii="Times New Roman" w:hAnsi="Times New Roman" w:cs="Times New Roman"/>
          <w:bCs/>
          <w:sz w:val="24"/>
          <w:szCs w:val="24"/>
        </w:rPr>
        <w:t>Maior eficácia no atendimento às demandas administrativas que, para seu cumprimento, dependam da utilização de veículo automotor oficial para atender as demandas deste Legislativo, bem como os usuários deslocar com adequada segurança e conforto a fim de desenvolver com qualidade sua missão, importando a melhor entrega à sociedade.</w:t>
      </w:r>
    </w:p>
    <w:p w14:paraId="457D8DFA" w14:textId="77777777" w:rsidR="00320560" w:rsidRDefault="00320560" w:rsidP="00320560">
      <w:pPr>
        <w:pStyle w:val="PargrafodaLista"/>
        <w:numPr>
          <w:ilvl w:val="0"/>
          <w:numId w:val="4"/>
        </w:numPr>
        <w:spacing w:line="360" w:lineRule="auto"/>
        <w:jc w:val="both"/>
        <w:rPr>
          <w:rFonts w:ascii="Times New Roman" w:hAnsi="Times New Roman" w:cs="Times New Roman"/>
          <w:bCs/>
          <w:sz w:val="24"/>
          <w:szCs w:val="24"/>
        </w:rPr>
      </w:pPr>
      <w:r w:rsidRPr="00320560">
        <w:rPr>
          <w:rFonts w:ascii="Times New Roman" w:hAnsi="Times New Roman" w:cs="Times New Roman"/>
          <w:bCs/>
          <w:sz w:val="24"/>
          <w:szCs w:val="24"/>
        </w:rPr>
        <w:t>Redução de custos de manutenção junto a oficina, visto que o veículo novo não demandará ônus com manutenção e trocas de peças cobertas por garantia contratual, durante o período garantia;</w:t>
      </w:r>
    </w:p>
    <w:p w14:paraId="7CBC920C" w14:textId="77777777" w:rsidR="00320560" w:rsidRDefault="00320560" w:rsidP="00320560">
      <w:pPr>
        <w:pStyle w:val="PargrafodaLista"/>
        <w:numPr>
          <w:ilvl w:val="0"/>
          <w:numId w:val="4"/>
        </w:numPr>
        <w:spacing w:line="360" w:lineRule="auto"/>
        <w:jc w:val="both"/>
        <w:rPr>
          <w:rFonts w:ascii="Times New Roman" w:hAnsi="Times New Roman" w:cs="Times New Roman"/>
          <w:bCs/>
          <w:sz w:val="24"/>
          <w:szCs w:val="24"/>
        </w:rPr>
      </w:pPr>
      <w:r w:rsidRPr="00320560">
        <w:rPr>
          <w:rFonts w:ascii="Times New Roman" w:hAnsi="Times New Roman" w:cs="Times New Roman"/>
          <w:bCs/>
          <w:sz w:val="24"/>
          <w:szCs w:val="24"/>
        </w:rPr>
        <w:t>Redução do consumo de combustíveis, em virtude de que veículos novos dispõem de tecnologia atualizada, com aumento de eficiência energética.</w:t>
      </w:r>
    </w:p>
    <w:p w14:paraId="693BDB94" w14:textId="77777777" w:rsidR="00181FC1" w:rsidRDefault="00181FC1" w:rsidP="00181FC1">
      <w:pPr>
        <w:spacing w:line="360" w:lineRule="auto"/>
        <w:jc w:val="both"/>
        <w:rPr>
          <w:rFonts w:ascii="Times New Roman" w:hAnsi="Times New Roman" w:cs="Times New Roman"/>
          <w:bCs/>
          <w:sz w:val="24"/>
          <w:szCs w:val="24"/>
        </w:rPr>
      </w:pPr>
    </w:p>
    <w:p w14:paraId="3863BB78" w14:textId="789DBDC0" w:rsidR="00181FC1" w:rsidRDefault="00D064BF" w:rsidP="00181FC1">
      <w:pPr>
        <w:spacing w:line="360" w:lineRule="auto"/>
        <w:jc w:val="center"/>
        <w:rPr>
          <w:rFonts w:ascii="Times New Roman" w:hAnsi="Times New Roman" w:cs="Times New Roman"/>
          <w:b/>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5648" behindDoc="1" locked="0" layoutInCell="1" allowOverlap="1" wp14:anchorId="36273E15" wp14:editId="47F0B6B3">
                <wp:simplePos x="0" y="0"/>
                <wp:positionH relativeFrom="margin">
                  <wp:posOffset>11430</wp:posOffset>
                </wp:positionH>
                <wp:positionV relativeFrom="paragraph">
                  <wp:posOffset>-46355</wp:posOffset>
                </wp:positionV>
                <wp:extent cx="6276975" cy="238125"/>
                <wp:effectExtent l="0" t="0" r="9525" b="9525"/>
                <wp:wrapNone/>
                <wp:docPr id="862643937" name="Retâ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238125"/>
                        </a:xfrm>
                        <a:prstGeom prst="rect">
                          <a:avLst/>
                        </a:prstGeom>
                        <a:solidFill>
                          <a:schemeClr val="bg2">
                            <a:lumMod val="90000"/>
                          </a:schemeClr>
                        </a:solid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5F4E0" id="Retângulo 15" o:spid="_x0000_s1026" style="position:absolute;margin-left:.9pt;margin-top:-3.65pt;width:494.25pt;height:18.7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" fillcolor="#cfcdcd [2894]" strokecolor="#cfcdcd [2894]" strokeweight="1pt">
                <v:path arrowok="t"/>
                <w10:wrap anchorx="margin"/>
              </v:rect>
            </w:pict>
          </mc:Fallback>
        </mc:AlternateContent>
      </w:r>
      <w:r w:rsidR="00181FC1" w:rsidRPr="00181FC1">
        <w:rPr>
          <w:rFonts w:ascii="Times New Roman" w:hAnsi="Times New Roman" w:cs="Times New Roman"/>
          <w:b/>
          <w:sz w:val="24"/>
          <w:szCs w:val="24"/>
        </w:rPr>
        <w:t>PROVIDÊNCIAS A SEREM TOMADAS ANTES DA CONTRATAÇÃO</w:t>
      </w:r>
    </w:p>
    <w:p w14:paraId="651BCA5A" w14:textId="77777777" w:rsidR="00181FC1" w:rsidRDefault="00181FC1" w:rsidP="00181FC1">
      <w:pPr>
        <w:spacing w:line="360" w:lineRule="auto"/>
        <w:jc w:val="both"/>
        <w:rPr>
          <w:rFonts w:ascii="Times New Roman" w:hAnsi="Times New Roman" w:cs="Times New Roman"/>
          <w:bCs/>
          <w:sz w:val="24"/>
          <w:szCs w:val="24"/>
        </w:rPr>
      </w:pPr>
      <w:r>
        <w:rPr>
          <w:rFonts w:ascii="Times New Roman" w:hAnsi="Times New Roman" w:cs="Times New Roman"/>
          <w:b/>
          <w:sz w:val="24"/>
          <w:szCs w:val="24"/>
        </w:rPr>
        <w:lastRenderedPageBreak/>
        <w:tab/>
      </w:r>
      <w:r w:rsidRPr="00181FC1">
        <w:rPr>
          <w:rFonts w:ascii="Times New Roman" w:hAnsi="Times New Roman" w:cs="Times New Roman"/>
          <w:bCs/>
          <w:sz w:val="24"/>
          <w:szCs w:val="24"/>
        </w:rPr>
        <w:t>Para esta solução não há necessidade de ajustes nas instalações do órgão ou fornecimento de serviço adicional para que a contratação surta seus efeitos.</w:t>
      </w:r>
    </w:p>
    <w:p w14:paraId="762EBDC7" w14:textId="68C17B66" w:rsidR="00D2103B" w:rsidRDefault="00D064BF" w:rsidP="00D2103B">
      <w:pPr>
        <w:spacing w:line="360" w:lineRule="auto"/>
        <w:jc w:val="center"/>
        <w:rPr>
          <w:rFonts w:ascii="Times New Roman" w:hAnsi="Times New Roman" w:cs="Times New Roman"/>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7696" behindDoc="1" locked="0" layoutInCell="1" allowOverlap="1" wp14:anchorId="1A858B51" wp14:editId="584BA338">
                <wp:simplePos x="0" y="0"/>
                <wp:positionH relativeFrom="margin">
                  <wp:align>right</wp:align>
                </wp:positionH>
                <wp:positionV relativeFrom="paragraph">
                  <wp:posOffset>351155</wp:posOffset>
                </wp:positionV>
                <wp:extent cx="6276975" cy="238125"/>
                <wp:effectExtent l="0" t="0" r="9525" b="9525"/>
                <wp:wrapNone/>
                <wp:docPr id="1897941737" name="Retâ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238125"/>
                        </a:xfrm>
                        <a:prstGeom prst="rect">
                          <a:avLst/>
                        </a:prstGeom>
                        <a:solidFill>
                          <a:schemeClr val="bg2">
                            <a:lumMod val="90000"/>
                          </a:schemeClr>
                        </a:solid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757BE" id="Retângulo 13" o:spid="_x0000_s1026" style="position:absolute;margin-left:443.05pt;margin-top:27.65pt;width:494.25pt;height:18.75pt;z-index:-25163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" fillcolor="#cfcdcd [2894]" strokecolor="#cfcdcd [2894]" strokeweight="1pt">
                <v:path arrowok="t"/>
                <w10:wrap anchorx="margin"/>
              </v:rect>
            </w:pict>
          </mc:Fallback>
        </mc:AlternateContent>
      </w:r>
    </w:p>
    <w:p w14:paraId="7A336863" w14:textId="77777777" w:rsidR="00D2103B" w:rsidRDefault="00D2103B" w:rsidP="00D2103B">
      <w:pPr>
        <w:spacing w:line="360" w:lineRule="auto"/>
        <w:jc w:val="center"/>
        <w:rPr>
          <w:rFonts w:ascii="Times New Roman" w:hAnsi="Times New Roman" w:cs="Times New Roman"/>
          <w:b/>
          <w:sz w:val="24"/>
          <w:szCs w:val="24"/>
        </w:rPr>
      </w:pPr>
      <w:r w:rsidRPr="00D2103B">
        <w:rPr>
          <w:rFonts w:ascii="Times New Roman" w:hAnsi="Times New Roman" w:cs="Times New Roman"/>
          <w:b/>
          <w:sz w:val="24"/>
          <w:szCs w:val="24"/>
        </w:rPr>
        <w:t>CONTRATAÇÃO CORRELATAS OU INTERDEPENDENTES</w:t>
      </w:r>
    </w:p>
    <w:p w14:paraId="213889CA" w14:textId="77777777" w:rsidR="00D2103B" w:rsidRDefault="00D2103B" w:rsidP="00D2103B">
      <w:pPr>
        <w:spacing w:line="360" w:lineRule="auto"/>
        <w:ind w:firstLine="708"/>
        <w:jc w:val="both"/>
        <w:rPr>
          <w:rFonts w:ascii="Times New Roman" w:hAnsi="Times New Roman" w:cs="Times New Roman"/>
          <w:bCs/>
          <w:sz w:val="24"/>
          <w:szCs w:val="24"/>
        </w:rPr>
      </w:pPr>
      <w:r w:rsidRPr="00D2103B">
        <w:rPr>
          <w:rFonts w:ascii="Times New Roman" w:hAnsi="Times New Roman" w:cs="Times New Roman"/>
          <w:bCs/>
          <w:sz w:val="24"/>
          <w:szCs w:val="24"/>
        </w:rPr>
        <w:t xml:space="preserve">Foram identificadas as seguintes contratações que façam correlação ou dependência com o objeto pretendido. Como também salientamos a necessidade da continuidade das mesmas. </w:t>
      </w:r>
    </w:p>
    <w:p w14:paraId="110ACC8C" w14:textId="77777777" w:rsidR="00D2103B" w:rsidRDefault="00D2103B" w:rsidP="00D2103B">
      <w:pPr>
        <w:spacing w:line="360" w:lineRule="auto"/>
        <w:ind w:firstLine="708"/>
        <w:jc w:val="both"/>
        <w:rPr>
          <w:rFonts w:ascii="Times New Roman" w:hAnsi="Times New Roman" w:cs="Times New Roman"/>
          <w:bCs/>
          <w:sz w:val="24"/>
          <w:szCs w:val="24"/>
        </w:rPr>
      </w:pPr>
      <w:r w:rsidRPr="00D2103B">
        <w:rPr>
          <w:rFonts w:ascii="Times New Roman" w:hAnsi="Times New Roman" w:cs="Times New Roman"/>
          <w:b/>
          <w:sz w:val="24"/>
          <w:szCs w:val="24"/>
        </w:rPr>
        <w:t>a)</w:t>
      </w:r>
      <w:r w:rsidRPr="00D2103B">
        <w:rPr>
          <w:rFonts w:ascii="Times New Roman" w:hAnsi="Times New Roman" w:cs="Times New Roman"/>
          <w:bCs/>
          <w:sz w:val="24"/>
          <w:szCs w:val="24"/>
        </w:rPr>
        <w:t xml:space="preserve"> Continuidade do fornecimento de combustível</w:t>
      </w:r>
      <w:r>
        <w:rPr>
          <w:rFonts w:ascii="Times New Roman" w:hAnsi="Times New Roman" w:cs="Times New Roman"/>
          <w:bCs/>
          <w:sz w:val="24"/>
          <w:szCs w:val="24"/>
        </w:rPr>
        <w:t xml:space="preserve"> tipo gasolina, fazendo-se necessário a nova contratação do combustível tipo diesel</w:t>
      </w:r>
      <w:r w:rsidRPr="00D2103B">
        <w:rPr>
          <w:rFonts w:ascii="Times New Roman" w:hAnsi="Times New Roman" w:cs="Times New Roman"/>
          <w:bCs/>
          <w:sz w:val="24"/>
          <w:szCs w:val="24"/>
        </w:rPr>
        <w:t xml:space="preserve">; </w:t>
      </w:r>
    </w:p>
    <w:p w14:paraId="6655D93E" w14:textId="77777777" w:rsidR="00D2103B" w:rsidRDefault="00D2103B" w:rsidP="00D2103B">
      <w:pPr>
        <w:spacing w:line="360" w:lineRule="auto"/>
        <w:ind w:firstLine="708"/>
        <w:jc w:val="both"/>
        <w:rPr>
          <w:rFonts w:ascii="Times New Roman" w:hAnsi="Times New Roman" w:cs="Times New Roman"/>
          <w:bCs/>
          <w:sz w:val="24"/>
          <w:szCs w:val="24"/>
        </w:rPr>
      </w:pPr>
      <w:r w:rsidRPr="00D2103B">
        <w:rPr>
          <w:rFonts w:ascii="Times New Roman" w:hAnsi="Times New Roman" w:cs="Times New Roman"/>
          <w:b/>
          <w:sz w:val="24"/>
          <w:szCs w:val="24"/>
        </w:rPr>
        <w:t>b)</w:t>
      </w:r>
      <w:r w:rsidRPr="00D2103B">
        <w:rPr>
          <w:rFonts w:ascii="Times New Roman" w:hAnsi="Times New Roman" w:cs="Times New Roman"/>
          <w:bCs/>
          <w:sz w:val="24"/>
          <w:szCs w:val="24"/>
        </w:rPr>
        <w:t xml:space="preserve"> Contratação dos serviços para manutenção do veículo, a ser realizada em concessionária autorizada; </w:t>
      </w:r>
    </w:p>
    <w:p w14:paraId="067C1D2F" w14:textId="77777777" w:rsidR="00D2103B" w:rsidRDefault="00D2103B" w:rsidP="00D2103B">
      <w:pPr>
        <w:spacing w:line="360" w:lineRule="auto"/>
        <w:ind w:firstLine="708"/>
        <w:jc w:val="both"/>
        <w:rPr>
          <w:rFonts w:ascii="Times New Roman" w:hAnsi="Times New Roman" w:cs="Times New Roman"/>
          <w:bCs/>
          <w:sz w:val="24"/>
          <w:szCs w:val="24"/>
        </w:rPr>
      </w:pPr>
      <w:r w:rsidRPr="00D2103B">
        <w:rPr>
          <w:rFonts w:ascii="Times New Roman" w:hAnsi="Times New Roman" w:cs="Times New Roman"/>
          <w:b/>
          <w:sz w:val="24"/>
          <w:szCs w:val="24"/>
        </w:rPr>
        <w:t>c)</w:t>
      </w:r>
      <w:r w:rsidRPr="00D2103B">
        <w:rPr>
          <w:rFonts w:ascii="Times New Roman" w:hAnsi="Times New Roman" w:cs="Times New Roman"/>
          <w:bCs/>
          <w:sz w:val="24"/>
          <w:szCs w:val="24"/>
        </w:rPr>
        <w:t xml:space="preserve"> Continuidade da contratação de seguro anual dos veículos;</w:t>
      </w:r>
    </w:p>
    <w:p w14:paraId="627838A3" w14:textId="112BFEF5" w:rsidR="00151204" w:rsidRDefault="00D064BF" w:rsidP="00151204">
      <w:pPr>
        <w:spacing w:line="360" w:lineRule="auto"/>
        <w:jc w:val="both"/>
        <w:rPr>
          <w:rFonts w:ascii="Times New Roman" w:hAnsi="Times New Roman" w:cs="Times New Roman"/>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9744" behindDoc="1" locked="0" layoutInCell="1" allowOverlap="1" wp14:anchorId="103E542E" wp14:editId="0EBA03AF">
                <wp:simplePos x="0" y="0"/>
                <wp:positionH relativeFrom="margin">
                  <wp:align>right</wp:align>
                </wp:positionH>
                <wp:positionV relativeFrom="paragraph">
                  <wp:posOffset>370205</wp:posOffset>
                </wp:positionV>
                <wp:extent cx="6276975" cy="238125"/>
                <wp:effectExtent l="0" t="0" r="9525" b="9525"/>
                <wp:wrapNone/>
                <wp:docPr id="280723112" name="Retâ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238125"/>
                        </a:xfrm>
                        <a:prstGeom prst="rect">
                          <a:avLst/>
                        </a:prstGeom>
                        <a:solidFill>
                          <a:schemeClr val="bg2">
                            <a:lumMod val="90000"/>
                          </a:schemeClr>
                        </a:solid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DACA2" id="Retângulo 11" o:spid="_x0000_s1026" style="position:absolute;margin-left:443.05pt;margin-top:29.15pt;width:494.25pt;height:18.75pt;z-index:-25163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" fillcolor="#cfcdcd [2894]" strokecolor="#cfcdcd [2894]" strokeweight="1pt">
                <v:path arrowok="t"/>
                <w10:wrap anchorx="margin"/>
              </v:rect>
            </w:pict>
          </mc:Fallback>
        </mc:AlternateContent>
      </w:r>
    </w:p>
    <w:p w14:paraId="3921B7A2" w14:textId="77777777" w:rsidR="00151204" w:rsidRDefault="00151204" w:rsidP="00151204">
      <w:pPr>
        <w:spacing w:line="360" w:lineRule="auto"/>
        <w:jc w:val="center"/>
        <w:rPr>
          <w:rFonts w:ascii="Times New Roman" w:hAnsi="Times New Roman" w:cs="Times New Roman"/>
          <w:b/>
          <w:sz w:val="24"/>
          <w:szCs w:val="24"/>
        </w:rPr>
      </w:pPr>
      <w:r w:rsidRPr="00151204">
        <w:rPr>
          <w:rFonts w:ascii="Times New Roman" w:hAnsi="Times New Roman" w:cs="Times New Roman"/>
          <w:b/>
          <w:sz w:val="24"/>
          <w:szCs w:val="24"/>
        </w:rPr>
        <w:t>POSSÍVEIS IMPACTOS AMBIENTAIS E MEDIDAS MITIGADORAS</w:t>
      </w:r>
    </w:p>
    <w:p w14:paraId="5D8E8356" w14:textId="77777777" w:rsidR="00151204" w:rsidRDefault="00151204" w:rsidP="00151204">
      <w:pPr>
        <w:spacing w:line="360" w:lineRule="auto"/>
        <w:jc w:val="both"/>
        <w:rPr>
          <w:rFonts w:ascii="Times New Roman" w:hAnsi="Times New Roman" w:cs="Times New Roman"/>
          <w:bCs/>
          <w:sz w:val="24"/>
          <w:szCs w:val="24"/>
        </w:rPr>
      </w:pPr>
      <w:r>
        <w:rPr>
          <w:rFonts w:ascii="Times New Roman" w:hAnsi="Times New Roman" w:cs="Times New Roman"/>
          <w:b/>
          <w:sz w:val="24"/>
          <w:szCs w:val="24"/>
        </w:rPr>
        <w:tab/>
      </w:r>
      <w:r w:rsidRPr="00151204">
        <w:rPr>
          <w:rFonts w:ascii="Times New Roman" w:hAnsi="Times New Roman" w:cs="Times New Roman"/>
          <w:bCs/>
          <w:sz w:val="24"/>
          <w:szCs w:val="24"/>
        </w:rPr>
        <w:t xml:space="preserve">Quanto aos aspectos de sustentabilidade na gestão do contrato e considerando o disposto no Acordão 2.380/2012-2 Câmara (TCU) e o Guia Nacional de Licitações Sustentáveis, verificou-se que este objeto não possui parâmetros de sustentabilidade para serem aplicados no processo licitatório em questão em específico, além dos exigidos pelos Órgãos de Controle. Assim, ao se exigir que a contratada se responsabilize em estar em acordo com as exigências da agência reguladora, já satisfaz as condições de sustentabilidade aplicadas a essa questão, conforme abaixo: </w:t>
      </w:r>
    </w:p>
    <w:p w14:paraId="3F517101" w14:textId="77777777" w:rsidR="00151204" w:rsidRDefault="00151204" w:rsidP="00151204">
      <w:pPr>
        <w:pStyle w:val="PargrafodaLista"/>
        <w:numPr>
          <w:ilvl w:val="0"/>
          <w:numId w:val="5"/>
        </w:numPr>
        <w:spacing w:line="360" w:lineRule="auto"/>
        <w:jc w:val="both"/>
        <w:rPr>
          <w:rFonts w:ascii="Times New Roman" w:hAnsi="Times New Roman" w:cs="Times New Roman"/>
          <w:bCs/>
          <w:sz w:val="24"/>
          <w:szCs w:val="24"/>
        </w:rPr>
      </w:pPr>
      <w:r w:rsidRPr="00151204">
        <w:rPr>
          <w:rFonts w:ascii="Times New Roman" w:hAnsi="Times New Roman" w:cs="Times New Roman"/>
          <w:bCs/>
          <w:sz w:val="24"/>
          <w:szCs w:val="24"/>
        </w:rPr>
        <w:t xml:space="preserve">Respeitar e fazer cumprir a legislação de proteção ao meio ambiente, previstas nas normas regulamentadoras pertinentes; </w:t>
      </w:r>
    </w:p>
    <w:p w14:paraId="32690962" w14:textId="77777777" w:rsidR="00151204" w:rsidRDefault="00151204" w:rsidP="00151204">
      <w:pPr>
        <w:pStyle w:val="PargrafodaLista"/>
        <w:numPr>
          <w:ilvl w:val="0"/>
          <w:numId w:val="5"/>
        </w:numPr>
        <w:spacing w:line="360" w:lineRule="auto"/>
        <w:jc w:val="both"/>
        <w:rPr>
          <w:rFonts w:ascii="Times New Roman" w:hAnsi="Times New Roman" w:cs="Times New Roman"/>
          <w:bCs/>
          <w:sz w:val="24"/>
          <w:szCs w:val="24"/>
        </w:rPr>
      </w:pPr>
      <w:r w:rsidRPr="00151204">
        <w:rPr>
          <w:rFonts w:ascii="Times New Roman" w:hAnsi="Times New Roman" w:cs="Times New Roman"/>
          <w:bCs/>
          <w:sz w:val="24"/>
          <w:szCs w:val="24"/>
        </w:rPr>
        <w:t>Respeitar as Normas Brasileiras NBR publicadas pela Associação Brasileira de Normas Técnicas sobre resíduos sólidos;</w:t>
      </w:r>
    </w:p>
    <w:p w14:paraId="0299BC2A" w14:textId="6B456F26" w:rsidR="00151204" w:rsidRDefault="003635C4" w:rsidP="00151204">
      <w:pPr>
        <w:spacing w:line="360" w:lineRule="auto"/>
        <w:jc w:val="both"/>
        <w:rPr>
          <w:rFonts w:ascii="Times New Roman" w:hAnsi="Times New Roman" w:cs="Times New Roman"/>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81792" behindDoc="1" locked="0" layoutInCell="1" allowOverlap="1" wp14:anchorId="42303391" wp14:editId="61C5F379">
                <wp:simplePos x="0" y="0"/>
                <wp:positionH relativeFrom="margin">
                  <wp:align>left</wp:align>
                </wp:positionH>
                <wp:positionV relativeFrom="paragraph">
                  <wp:posOffset>327025</wp:posOffset>
                </wp:positionV>
                <wp:extent cx="6276975" cy="238125"/>
                <wp:effectExtent l="0" t="0" r="28575" b="28575"/>
                <wp:wrapNone/>
                <wp:docPr id="67816430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238125"/>
                        </a:xfrm>
                        <a:prstGeom prst="rect">
                          <a:avLst/>
                        </a:prstGeom>
                        <a:solidFill>
                          <a:schemeClr val="bg2">
                            <a:lumMod val="90000"/>
                          </a:schemeClr>
                        </a:solid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545BC" id="Retângulo 9" o:spid="_x0000_s1026" style="position:absolute;margin-left:0;margin-top:25.75pt;width:494.25pt;height:18.75pt;z-index:-25163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" fillcolor="#cfcdcd [2894]" strokecolor="#cfcdcd [2894]" strokeweight="1pt">
                <v:path arrowok="t"/>
                <w10:wrap anchorx="margin"/>
              </v:rect>
            </w:pict>
          </mc:Fallback>
        </mc:AlternateContent>
      </w:r>
    </w:p>
    <w:p w14:paraId="5ED43647" w14:textId="1EE250E0" w:rsidR="00151204" w:rsidRDefault="00151204" w:rsidP="00151204">
      <w:pPr>
        <w:spacing w:line="360" w:lineRule="auto"/>
        <w:jc w:val="center"/>
        <w:rPr>
          <w:rFonts w:ascii="Times New Roman" w:hAnsi="Times New Roman" w:cs="Times New Roman"/>
          <w:b/>
          <w:sz w:val="24"/>
          <w:szCs w:val="24"/>
        </w:rPr>
      </w:pPr>
      <w:r w:rsidRPr="00151204">
        <w:rPr>
          <w:rFonts w:ascii="Times New Roman" w:hAnsi="Times New Roman" w:cs="Times New Roman"/>
          <w:b/>
          <w:sz w:val="24"/>
          <w:szCs w:val="24"/>
        </w:rPr>
        <w:t>OBSERVAÇÃO</w:t>
      </w:r>
    </w:p>
    <w:p w14:paraId="0E332348" w14:textId="77777777" w:rsidR="00151204" w:rsidRDefault="00151204" w:rsidP="00151204">
      <w:pPr>
        <w:spacing w:line="360" w:lineRule="auto"/>
        <w:jc w:val="center"/>
        <w:rPr>
          <w:rFonts w:ascii="Times New Roman" w:hAnsi="Times New Roman" w:cs="Times New Roman"/>
          <w:b/>
          <w:sz w:val="24"/>
          <w:szCs w:val="24"/>
        </w:rPr>
      </w:pPr>
      <w:r w:rsidRPr="00151204">
        <w:rPr>
          <w:rFonts w:ascii="Times New Roman" w:hAnsi="Times New Roman" w:cs="Times New Roman"/>
          <w:b/>
          <w:sz w:val="24"/>
          <w:szCs w:val="24"/>
        </w:rPr>
        <w:lastRenderedPageBreak/>
        <w:t>ANÁLISE DE RISCOS DA CONTRATAÇÃO</w:t>
      </w:r>
    </w:p>
    <w:p w14:paraId="5ADD3155" w14:textId="77777777" w:rsidR="00151204" w:rsidRDefault="00151204" w:rsidP="00151204">
      <w:pPr>
        <w:spacing w:line="360" w:lineRule="auto"/>
        <w:ind w:firstLine="708"/>
        <w:jc w:val="both"/>
        <w:rPr>
          <w:rFonts w:ascii="Times New Roman" w:hAnsi="Times New Roman" w:cs="Times New Roman"/>
          <w:bCs/>
          <w:sz w:val="24"/>
          <w:szCs w:val="24"/>
        </w:rPr>
      </w:pPr>
      <w:r w:rsidRPr="00151204">
        <w:rPr>
          <w:rFonts w:ascii="Times New Roman" w:hAnsi="Times New Roman" w:cs="Times New Roman"/>
          <w:bCs/>
          <w:sz w:val="24"/>
          <w:szCs w:val="24"/>
        </w:rPr>
        <w:t>A análise de riscos permite a identificação, avaliação e gerenciamento dos riscos que possam comprometer o sucesso da aquisição/contratação e gestão contratual. Para identificar o risco, define-se a probabilidade de ocorrências de eventos, os possíveis danos potenciais, possíveis ações preventivas e contingências, bem como identificação dos responsáveis por ação. A tabela a seguir apresenta uma síntese dos riscos de planejamento e de gestão para a contratação do objeto definido neste termo:</w:t>
      </w:r>
    </w:p>
    <w:tbl>
      <w:tblPr>
        <w:tblStyle w:val="Tabelacomgrade"/>
        <w:tblW w:w="0" w:type="auto"/>
        <w:tblLook w:val="04A0" w:firstRow="1" w:lastRow="0" w:firstColumn="1" w:lastColumn="0" w:noHBand="0" w:noVBand="1"/>
      </w:tblPr>
      <w:tblGrid>
        <w:gridCol w:w="2478"/>
        <w:gridCol w:w="1912"/>
        <w:gridCol w:w="2268"/>
        <w:gridCol w:w="3254"/>
      </w:tblGrid>
      <w:tr w:rsidR="00151204" w14:paraId="539E70DC" w14:textId="77777777" w:rsidTr="00065AAA">
        <w:tc>
          <w:tcPr>
            <w:tcW w:w="2478" w:type="dxa"/>
          </w:tcPr>
          <w:p w14:paraId="72BA8236" w14:textId="77777777" w:rsidR="00151204" w:rsidRPr="00151204" w:rsidRDefault="00151204" w:rsidP="00151204">
            <w:pPr>
              <w:spacing w:line="360" w:lineRule="auto"/>
              <w:jc w:val="center"/>
              <w:rPr>
                <w:rFonts w:ascii="Times New Roman" w:hAnsi="Times New Roman" w:cs="Times New Roman"/>
                <w:b/>
                <w:sz w:val="24"/>
                <w:szCs w:val="24"/>
              </w:rPr>
            </w:pPr>
            <w:r w:rsidRPr="00151204">
              <w:rPr>
                <w:rFonts w:ascii="Times New Roman" w:hAnsi="Times New Roman" w:cs="Times New Roman"/>
                <w:b/>
                <w:sz w:val="24"/>
                <w:szCs w:val="24"/>
              </w:rPr>
              <w:t>Risco</w:t>
            </w:r>
          </w:p>
        </w:tc>
        <w:tc>
          <w:tcPr>
            <w:tcW w:w="1912" w:type="dxa"/>
          </w:tcPr>
          <w:p w14:paraId="782246E0" w14:textId="77777777" w:rsidR="00151204" w:rsidRPr="00151204" w:rsidRDefault="00151204" w:rsidP="00151204">
            <w:pPr>
              <w:spacing w:line="360" w:lineRule="auto"/>
              <w:jc w:val="center"/>
              <w:rPr>
                <w:rFonts w:ascii="Times New Roman" w:hAnsi="Times New Roman" w:cs="Times New Roman"/>
                <w:b/>
                <w:sz w:val="24"/>
                <w:szCs w:val="24"/>
              </w:rPr>
            </w:pPr>
            <w:r w:rsidRPr="00151204">
              <w:rPr>
                <w:rFonts w:ascii="Times New Roman" w:hAnsi="Times New Roman" w:cs="Times New Roman"/>
                <w:b/>
                <w:sz w:val="24"/>
                <w:szCs w:val="24"/>
              </w:rPr>
              <w:t xml:space="preserve">Probabilidade </w:t>
            </w:r>
          </w:p>
        </w:tc>
        <w:tc>
          <w:tcPr>
            <w:tcW w:w="2268" w:type="dxa"/>
          </w:tcPr>
          <w:p w14:paraId="560609EB" w14:textId="77777777" w:rsidR="00151204" w:rsidRPr="00151204" w:rsidRDefault="00151204" w:rsidP="00151204">
            <w:pPr>
              <w:spacing w:line="360" w:lineRule="auto"/>
              <w:jc w:val="center"/>
              <w:rPr>
                <w:rFonts w:ascii="Times New Roman" w:hAnsi="Times New Roman" w:cs="Times New Roman"/>
                <w:b/>
                <w:sz w:val="24"/>
                <w:szCs w:val="24"/>
              </w:rPr>
            </w:pPr>
            <w:r w:rsidRPr="00151204">
              <w:rPr>
                <w:rFonts w:ascii="Times New Roman" w:hAnsi="Times New Roman" w:cs="Times New Roman"/>
                <w:b/>
                <w:sz w:val="24"/>
                <w:szCs w:val="24"/>
              </w:rPr>
              <w:t>Impacto/Dano</w:t>
            </w:r>
          </w:p>
        </w:tc>
        <w:tc>
          <w:tcPr>
            <w:tcW w:w="3254" w:type="dxa"/>
          </w:tcPr>
          <w:p w14:paraId="40B750AA" w14:textId="77777777" w:rsidR="00151204" w:rsidRPr="00151204" w:rsidRDefault="00151204" w:rsidP="00151204">
            <w:pPr>
              <w:spacing w:line="360" w:lineRule="auto"/>
              <w:jc w:val="center"/>
              <w:rPr>
                <w:rFonts w:ascii="Times New Roman" w:hAnsi="Times New Roman" w:cs="Times New Roman"/>
                <w:b/>
                <w:sz w:val="24"/>
                <w:szCs w:val="24"/>
              </w:rPr>
            </w:pPr>
            <w:r w:rsidRPr="00151204">
              <w:rPr>
                <w:rFonts w:ascii="Times New Roman" w:hAnsi="Times New Roman" w:cs="Times New Roman"/>
                <w:b/>
                <w:sz w:val="24"/>
                <w:szCs w:val="24"/>
              </w:rPr>
              <w:t>Ação</w:t>
            </w:r>
          </w:p>
        </w:tc>
      </w:tr>
      <w:tr w:rsidR="00151204" w14:paraId="4689967B" w14:textId="77777777" w:rsidTr="00065AAA">
        <w:tc>
          <w:tcPr>
            <w:tcW w:w="2478" w:type="dxa"/>
          </w:tcPr>
          <w:p w14:paraId="005C7F5E" w14:textId="77777777" w:rsidR="00151204" w:rsidRDefault="00065AAA" w:rsidP="00065AAA">
            <w:pPr>
              <w:spacing w:line="360" w:lineRule="auto"/>
              <w:jc w:val="both"/>
              <w:rPr>
                <w:rFonts w:ascii="Times New Roman" w:hAnsi="Times New Roman" w:cs="Times New Roman"/>
                <w:bCs/>
                <w:sz w:val="24"/>
                <w:szCs w:val="24"/>
              </w:rPr>
            </w:pPr>
            <w:r w:rsidRPr="00065AAA">
              <w:rPr>
                <w:rFonts w:ascii="Times New Roman" w:hAnsi="Times New Roman" w:cs="Times New Roman"/>
                <w:bCs/>
                <w:sz w:val="24"/>
                <w:szCs w:val="24"/>
              </w:rPr>
              <w:t>Questionamentos excessivos no pregão.</w:t>
            </w:r>
          </w:p>
        </w:tc>
        <w:tc>
          <w:tcPr>
            <w:tcW w:w="1912" w:type="dxa"/>
          </w:tcPr>
          <w:p w14:paraId="778EEBA6" w14:textId="77777777" w:rsidR="00065AAA" w:rsidRDefault="00065AAA" w:rsidP="00065AAA">
            <w:pPr>
              <w:spacing w:line="360" w:lineRule="auto"/>
              <w:jc w:val="center"/>
              <w:rPr>
                <w:rFonts w:ascii="Times New Roman" w:hAnsi="Times New Roman" w:cs="Times New Roman"/>
                <w:bCs/>
                <w:sz w:val="24"/>
                <w:szCs w:val="24"/>
              </w:rPr>
            </w:pPr>
          </w:p>
          <w:p w14:paraId="40F3297B" w14:textId="77777777" w:rsidR="00065AAA" w:rsidRDefault="00065AAA" w:rsidP="00065AAA">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Baixa</w:t>
            </w:r>
          </w:p>
        </w:tc>
        <w:tc>
          <w:tcPr>
            <w:tcW w:w="2268" w:type="dxa"/>
          </w:tcPr>
          <w:p w14:paraId="4B8B2462" w14:textId="77777777" w:rsidR="00065AAA" w:rsidRDefault="00065AAA" w:rsidP="00065AAA">
            <w:pPr>
              <w:spacing w:line="360" w:lineRule="auto"/>
              <w:jc w:val="center"/>
              <w:rPr>
                <w:rFonts w:ascii="Times New Roman" w:hAnsi="Times New Roman" w:cs="Times New Roman"/>
                <w:bCs/>
                <w:sz w:val="24"/>
                <w:szCs w:val="24"/>
              </w:rPr>
            </w:pPr>
          </w:p>
          <w:p w14:paraId="33FF8F21" w14:textId="77777777" w:rsidR="00151204" w:rsidRDefault="00065AAA" w:rsidP="00065AAA">
            <w:pPr>
              <w:spacing w:line="360" w:lineRule="auto"/>
              <w:jc w:val="center"/>
              <w:rPr>
                <w:rFonts w:ascii="Times New Roman" w:hAnsi="Times New Roman" w:cs="Times New Roman"/>
                <w:bCs/>
                <w:sz w:val="24"/>
                <w:szCs w:val="24"/>
              </w:rPr>
            </w:pPr>
            <w:r w:rsidRPr="00065AAA">
              <w:rPr>
                <w:rFonts w:ascii="Times New Roman" w:hAnsi="Times New Roman" w:cs="Times New Roman"/>
                <w:bCs/>
                <w:sz w:val="24"/>
                <w:szCs w:val="24"/>
              </w:rPr>
              <w:t>Legitimidade</w:t>
            </w:r>
            <w:r>
              <w:rPr>
                <w:rFonts w:ascii="Times New Roman" w:hAnsi="Times New Roman" w:cs="Times New Roman"/>
                <w:bCs/>
                <w:sz w:val="24"/>
                <w:szCs w:val="24"/>
              </w:rPr>
              <w:t xml:space="preserve"> </w:t>
            </w:r>
            <w:r w:rsidRPr="00065AAA">
              <w:rPr>
                <w:rFonts w:ascii="Times New Roman" w:hAnsi="Times New Roman" w:cs="Times New Roman"/>
                <w:bCs/>
                <w:sz w:val="24"/>
                <w:szCs w:val="24"/>
              </w:rPr>
              <w:t>do edital</w:t>
            </w:r>
          </w:p>
        </w:tc>
        <w:tc>
          <w:tcPr>
            <w:tcW w:w="3254" w:type="dxa"/>
          </w:tcPr>
          <w:p w14:paraId="6E22C26C" w14:textId="77777777" w:rsidR="00151204" w:rsidRDefault="00065AAA" w:rsidP="00065AAA">
            <w:pPr>
              <w:spacing w:line="360" w:lineRule="auto"/>
              <w:jc w:val="center"/>
              <w:rPr>
                <w:rFonts w:ascii="Times New Roman" w:hAnsi="Times New Roman" w:cs="Times New Roman"/>
                <w:bCs/>
                <w:sz w:val="24"/>
                <w:szCs w:val="24"/>
              </w:rPr>
            </w:pPr>
            <w:r w:rsidRPr="00065AAA">
              <w:rPr>
                <w:rFonts w:ascii="Times New Roman" w:hAnsi="Times New Roman" w:cs="Times New Roman"/>
                <w:bCs/>
                <w:sz w:val="24"/>
                <w:szCs w:val="24"/>
              </w:rPr>
              <w:t>Atender a lei e dispor de regras claras, transparentes e atendam os princípios básicos.</w:t>
            </w:r>
          </w:p>
        </w:tc>
      </w:tr>
      <w:tr w:rsidR="00151204" w14:paraId="0BB09CD0" w14:textId="77777777" w:rsidTr="00065AAA">
        <w:tc>
          <w:tcPr>
            <w:tcW w:w="2478" w:type="dxa"/>
          </w:tcPr>
          <w:p w14:paraId="275EC03B" w14:textId="77777777" w:rsidR="00151204" w:rsidRDefault="00065AAA" w:rsidP="00065AAA">
            <w:pPr>
              <w:spacing w:line="360" w:lineRule="auto"/>
              <w:jc w:val="both"/>
              <w:rPr>
                <w:rFonts w:ascii="Times New Roman" w:hAnsi="Times New Roman" w:cs="Times New Roman"/>
                <w:bCs/>
                <w:sz w:val="24"/>
                <w:szCs w:val="24"/>
              </w:rPr>
            </w:pPr>
            <w:r w:rsidRPr="00065AAA">
              <w:rPr>
                <w:rFonts w:ascii="Times New Roman" w:hAnsi="Times New Roman" w:cs="Times New Roman"/>
                <w:bCs/>
                <w:sz w:val="24"/>
                <w:szCs w:val="24"/>
              </w:rPr>
              <w:t>Licitação Deserta</w:t>
            </w:r>
            <w:r>
              <w:rPr>
                <w:rFonts w:ascii="Times New Roman" w:hAnsi="Times New Roman" w:cs="Times New Roman"/>
                <w:bCs/>
                <w:sz w:val="24"/>
                <w:szCs w:val="24"/>
              </w:rPr>
              <w:t xml:space="preserve"> </w:t>
            </w:r>
            <w:r w:rsidRPr="00065AAA">
              <w:rPr>
                <w:rFonts w:ascii="Times New Roman" w:hAnsi="Times New Roman" w:cs="Times New Roman"/>
                <w:bCs/>
                <w:sz w:val="24"/>
                <w:szCs w:val="24"/>
              </w:rPr>
              <w:t>ou Fracassada</w:t>
            </w:r>
          </w:p>
        </w:tc>
        <w:tc>
          <w:tcPr>
            <w:tcW w:w="1912" w:type="dxa"/>
          </w:tcPr>
          <w:p w14:paraId="79015F36" w14:textId="77777777" w:rsidR="00065AAA" w:rsidRDefault="00065AAA" w:rsidP="00065AAA">
            <w:pPr>
              <w:spacing w:line="360" w:lineRule="auto"/>
              <w:jc w:val="center"/>
              <w:rPr>
                <w:rFonts w:ascii="Times New Roman" w:hAnsi="Times New Roman" w:cs="Times New Roman"/>
                <w:bCs/>
                <w:sz w:val="24"/>
                <w:szCs w:val="24"/>
              </w:rPr>
            </w:pPr>
          </w:p>
          <w:p w14:paraId="44AE9B45" w14:textId="77777777" w:rsidR="00151204" w:rsidRDefault="00065AAA" w:rsidP="00065AAA">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Baixa </w:t>
            </w:r>
          </w:p>
        </w:tc>
        <w:tc>
          <w:tcPr>
            <w:tcW w:w="2268" w:type="dxa"/>
          </w:tcPr>
          <w:p w14:paraId="79877B42" w14:textId="77777777" w:rsidR="00151204" w:rsidRDefault="00065AAA" w:rsidP="00065AAA">
            <w:pPr>
              <w:spacing w:line="360" w:lineRule="auto"/>
              <w:jc w:val="center"/>
              <w:rPr>
                <w:rFonts w:ascii="Times New Roman" w:hAnsi="Times New Roman" w:cs="Times New Roman"/>
                <w:bCs/>
                <w:sz w:val="24"/>
                <w:szCs w:val="24"/>
              </w:rPr>
            </w:pPr>
            <w:r w:rsidRPr="00065AAA">
              <w:rPr>
                <w:rFonts w:ascii="Times New Roman" w:hAnsi="Times New Roman" w:cs="Times New Roman"/>
                <w:bCs/>
                <w:sz w:val="24"/>
                <w:szCs w:val="24"/>
              </w:rPr>
              <w:t>Prejuízo e necessidade</w:t>
            </w:r>
            <w:r>
              <w:rPr>
                <w:rFonts w:ascii="Times New Roman" w:hAnsi="Times New Roman" w:cs="Times New Roman"/>
                <w:bCs/>
                <w:sz w:val="24"/>
                <w:szCs w:val="24"/>
              </w:rPr>
              <w:t xml:space="preserve"> </w:t>
            </w:r>
            <w:r w:rsidRPr="00065AAA">
              <w:rPr>
                <w:rFonts w:ascii="Times New Roman" w:hAnsi="Times New Roman" w:cs="Times New Roman"/>
                <w:bCs/>
                <w:sz w:val="24"/>
                <w:szCs w:val="24"/>
              </w:rPr>
              <w:t>de repetição do processo</w:t>
            </w:r>
          </w:p>
        </w:tc>
        <w:tc>
          <w:tcPr>
            <w:tcW w:w="3254" w:type="dxa"/>
          </w:tcPr>
          <w:p w14:paraId="5D9080F8" w14:textId="77777777" w:rsidR="00151204" w:rsidRDefault="00065AAA" w:rsidP="00065AAA">
            <w:pPr>
              <w:spacing w:line="360" w:lineRule="auto"/>
              <w:jc w:val="center"/>
              <w:rPr>
                <w:rFonts w:ascii="Times New Roman" w:hAnsi="Times New Roman" w:cs="Times New Roman"/>
                <w:bCs/>
                <w:sz w:val="24"/>
                <w:szCs w:val="24"/>
              </w:rPr>
            </w:pPr>
            <w:r w:rsidRPr="00065AAA">
              <w:rPr>
                <w:rFonts w:ascii="Times New Roman" w:hAnsi="Times New Roman" w:cs="Times New Roman"/>
                <w:bCs/>
                <w:sz w:val="24"/>
                <w:szCs w:val="24"/>
              </w:rPr>
              <w:t>Não constar especificações desarrazoadas dos itens, considerando valores reais de mercado</w:t>
            </w:r>
          </w:p>
        </w:tc>
      </w:tr>
      <w:tr w:rsidR="00151204" w14:paraId="1EF06A9D" w14:textId="77777777" w:rsidTr="00065AAA">
        <w:tc>
          <w:tcPr>
            <w:tcW w:w="2478" w:type="dxa"/>
          </w:tcPr>
          <w:p w14:paraId="117C8E90" w14:textId="77777777" w:rsidR="00151204" w:rsidRDefault="00065AAA" w:rsidP="00151204">
            <w:pPr>
              <w:spacing w:line="360" w:lineRule="auto"/>
              <w:jc w:val="both"/>
              <w:rPr>
                <w:rFonts w:ascii="Times New Roman" w:hAnsi="Times New Roman" w:cs="Times New Roman"/>
                <w:bCs/>
                <w:sz w:val="24"/>
                <w:szCs w:val="24"/>
              </w:rPr>
            </w:pPr>
            <w:r w:rsidRPr="00065AAA">
              <w:rPr>
                <w:rFonts w:ascii="Times New Roman" w:hAnsi="Times New Roman" w:cs="Times New Roman"/>
                <w:bCs/>
                <w:sz w:val="24"/>
                <w:szCs w:val="24"/>
              </w:rPr>
              <w:t>Adjudicatário (vencedor) se</w:t>
            </w:r>
            <w:r>
              <w:rPr>
                <w:rFonts w:ascii="Times New Roman" w:hAnsi="Times New Roman" w:cs="Times New Roman"/>
                <w:bCs/>
                <w:sz w:val="24"/>
                <w:szCs w:val="24"/>
              </w:rPr>
              <w:t xml:space="preserve"> </w:t>
            </w:r>
            <w:r w:rsidRPr="00065AAA">
              <w:rPr>
                <w:rFonts w:ascii="Times New Roman" w:hAnsi="Times New Roman" w:cs="Times New Roman"/>
                <w:bCs/>
                <w:sz w:val="24"/>
                <w:szCs w:val="24"/>
              </w:rPr>
              <w:t>recusa a firmar o contrato</w:t>
            </w:r>
          </w:p>
        </w:tc>
        <w:tc>
          <w:tcPr>
            <w:tcW w:w="1912" w:type="dxa"/>
          </w:tcPr>
          <w:p w14:paraId="7275EA39" w14:textId="77777777" w:rsidR="00065AAA" w:rsidRDefault="00065AAA" w:rsidP="00151204">
            <w:pPr>
              <w:spacing w:line="360" w:lineRule="auto"/>
              <w:jc w:val="both"/>
              <w:rPr>
                <w:rFonts w:ascii="Times New Roman" w:hAnsi="Times New Roman" w:cs="Times New Roman"/>
                <w:bCs/>
                <w:sz w:val="24"/>
                <w:szCs w:val="24"/>
              </w:rPr>
            </w:pPr>
          </w:p>
          <w:p w14:paraId="30A78A96" w14:textId="77777777" w:rsidR="00151204" w:rsidRDefault="00065AAA" w:rsidP="00065AAA">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Baixa</w:t>
            </w:r>
          </w:p>
          <w:p w14:paraId="267C7C54" w14:textId="77777777" w:rsidR="00065AAA" w:rsidRDefault="00065AAA" w:rsidP="00151204">
            <w:pPr>
              <w:spacing w:line="360" w:lineRule="auto"/>
              <w:jc w:val="both"/>
              <w:rPr>
                <w:rFonts w:ascii="Times New Roman" w:hAnsi="Times New Roman" w:cs="Times New Roman"/>
                <w:bCs/>
                <w:sz w:val="24"/>
                <w:szCs w:val="24"/>
              </w:rPr>
            </w:pPr>
          </w:p>
        </w:tc>
        <w:tc>
          <w:tcPr>
            <w:tcW w:w="2268" w:type="dxa"/>
          </w:tcPr>
          <w:p w14:paraId="10BA6235" w14:textId="77777777" w:rsidR="00065AAA" w:rsidRDefault="00065AAA" w:rsidP="00151204">
            <w:pPr>
              <w:spacing w:line="360" w:lineRule="auto"/>
              <w:jc w:val="both"/>
              <w:rPr>
                <w:rFonts w:ascii="Times New Roman" w:hAnsi="Times New Roman" w:cs="Times New Roman"/>
                <w:bCs/>
                <w:sz w:val="24"/>
                <w:szCs w:val="24"/>
              </w:rPr>
            </w:pPr>
          </w:p>
          <w:p w14:paraId="59564DDD" w14:textId="77777777" w:rsidR="00151204" w:rsidRDefault="00065AAA" w:rsidP="00151204">
            <w:pPr>
              <w:spacing w:line="360" w:lineRule="auto"/>
              <w:jc w:val="both"/>
              <w:rPr>
                <w:rFonts w:ascii="Times New Roman" w:hAnsi="Times New Roman" w:cs="Times New Roman"/>
                <w:bCs/>
                <w:sz w:val="24"/>
                <w:szCs w:val="24"/>
              </w:rPr>
            </w:pPr>
            <w:r w:rsidRPr="00065AAA">
              <w:rPr>
                <w:rFonts w:ascii="Times New Roman" w:hAnsi="Times New Roman" w:cs="Times New Roman"/>
                <w:bCs/>
                <w:sz w:val="24"/>
                <w:szCs w:val="24"/>
              </w:rPr>
              <w:t>Erro</w:t>
            </w:r>
            <w:r>
              <w:rPr>
                <w:rFonts w:ascii="Times New Roman" w:hAnsi="Times New Roman" w:cs="Times New Roman"/>
                <w:bCs/>
                <w:sz w:val="24"/>
                <w:szCs w:val="24"/>
              </w:rPr>
              <w:t xml:space="preserve"> </w:t>
            </w:r>
            <w:r w:rsidRPr="00065AAA">
              <w:rPr>
                <w:rFonts w:ascii="Times New Roman" w:hAnsi="Times New Roman" w:cs="Times New Roman"/>
                <w:bCs/>
                <w:sz w:val="24"/>
                <w:szCs w:val="24"/>
              </w:rPr>
              <w:t>na</w:t>
            </w:r>
            <w:r>
              <w:rPr>
                <w:rFonts w:ascii="Times New Roman" w:hAnsi="Times New Roman" w:cs="Times New Roman"/>
                <w:bCs/>
                <w:sz w:val="24"/>
                <w:szCs w:val="24"/>
              </w:rPr>
              <w:t xml:space="preserve"> </w:t>
            </w:r>
            <w:r w:rsidRPr="00065AAA">
              <w:rPr>
                <w:rFonts w:ascii="Times New Roman" w:hAnsi="Times New Roman" w:cs="Times New Roman"/>
                <w:bCs/>
                <w:sz w:val="24"/>
                <w:szCs w:val="24"/>
              </w:rPr>
              <w:t>proposta ou preço inexequível.</w:t>
            </w:r>
          </w:p>
        </w:tc>
        <w:tc>
          <w:tcPr>
            <w:tcW w:w="3254" w:type="dxa"/>
          </w:tcPr>
          <w:p w14:paraId="5EF6037B" w14:textId="77777777" w:rsidR="00151204" w:rsidRDefault="00065AAA" w:rsidP="00151204">
            <w:pPr>
              <w:spacing w:line="360" w:lineRule="auto"/>
              <w:jc w:val="both"/>
              <w:rPr>
                <w:rFonts w:ascii="Times New Roman" w:hAnsi="Times New Roman" w:cs="Times New Roman"/>
                <w:bCs/>
                <w:sz w:val="24"/>
                <w:szCs w:val="24"/>
              </w:rPr>
            </w:pPr>
            <w:r w:rsidRPr="00065AAA">
              <w:rPr>
                <w:rFonts w:ascii="Times New Roman" w:hAnsi="Times New Roman" w:cs="Times New Roman"/>
                <w:bCs/>
                <w:sz w:val="24"/>
                <w:szCs w:val="24"/>
              </w:rPr>
              <w:t>Proceder a avaliação dos preços ofertados, promovendo-se a desclassificação, após diligências, do fornecedor com preços nestas condições.</w:t>
            </w:r>
          </w:p>
        </w:tc>
      </w:tr>
      <w:tr w:rsidR="00151204" w14:paraId="391AC1C7" w14:textId="77777777" w:rsidTr="00065AAA">
        <w:tc>
          <w:tcPr>
            <w:tcW w:w="2478" w:type="dxa"/>
          </w:tcPr>
          <w:p w14:paraId="0836D637" w14:textId="77777777" w:rsidR="00151204" w:rsidRDefault="00CF3DE2" w:rsidP="00151204">
            <w:pPr>
              <w:spacing w:line="360" w:lineRule="auto"/>
              <w:jc w:val="both"/>
              <w:rPr>
                <w:rFonts w:ascii="Times New Roman" w:hAnsi="Times New Roman" w:cs="Times New Roman"/>
                <w:bCs/>
                <w:sz w:val="24"/>
                <w:szCs w:val="24"/>
              </w:rPr>
            </w:pPr>
            <w:r w:rsidRPr="00CF3DE2">
              <w:rPr>
                <w:rFonts w:ascii="Times New Roman" w:hAnsi="Times New Roman" w:cs="Times New Roman"/>
                <w:bCs/>
                <w:sz w:val="24"/>
                <w:szCs w:val="24"/>
              </w:rPr>
              <w:t>Gestão/execução</w:t>
            </w:r>
            <w:r>
              <w:rPr>
                <w:rFonts w:ascii="Times New Roman" w:hAnsi="Times New Roman" w:cs="Times New Roman"/>
                <w:bCs/>
                <w:sz w:val="24"/>
                <w:szCs w:val="24"/>
              </w:rPr>
              <w:t xml:space="preserve"> </w:t>
            </w:r>
            <w:r w:rsidRPr="00CF3DE2">
              <w:rPr>
                <w:rFonts w:ascii="Times New Roman" w:hAnsi="Times New Roman" w:cs="Times New Roman"/>
                <w:bCs/>
                <w:sz w:val="24"/>
                <w:szCs w:val="24"/>
              </w:rPr>
              <w:t>do objeto</w:t>
            </w:r>
          </w:p>
        </w:tc>
        <w:tc>
          <w:tcPr>
            <w:tcW w:w="1912" w:type="dxa"/>
          </w:tcPr>
          <w:p w14:paraId="3AC4B2E7" w14:textId="77777777" w:rsidR="00CF3DE2" w:rsidRDefault="00CF3DE2" w:rsidP="00065AAA">
            <w:pPr>
              <w:spacing w:line="360" w:lineRule="auto"/>
              <w:jc w:val="center"/>
              <w:rPr>
                <w:rFonts w:ascii="Times New Roman" w:hAnsi="Times New Roman" w:cs="Times New Roman"/>
                <w:bCs/>
                <w:sz w:val="24"/>
                <w:szCs w:val="24"/>
              </w:rPr>
            </w:pPr>
          </w:p>
          <w:p w14:paraId="2710273B" w14:textId="77777777" w:rsidR="00065AAA" w:rsidRDefault="00065AAA" w:rsidP="00065AAA">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Baixa</w:t>
            </w:r>
          </w:p>
          <w:p w14:paraId="31BDB7B5" w14:textId="77777777" w:rsidR="00151204" w:rsidRDefault="00151204" w:rsidP="00065AAA">
            <w:pPr>
              <w:spacing w:line="360" w:lineRule="auto"/>
              <w:jc w:val="center"/>
              <w:rPr>
                <w:rFonts w:ascii="Times New Roman" w:hAnsi="Times New Roman" w:cs="Times New Roman"/>
                <w:bCs/>
                <w:sz w:val="24"/>
                <w:szCs w:val="24"/>
              </w:rPr>
            </w:pPr>
          </w:p>
        </w:tc>
        <w:tc>
          <w:tcPr>
            <w:tcW w:w="2268" w:type="dxa"/>
          </w:tcPr>
          <w:p w14:paraId="563D7A36" w14:textId="77777777" w:rsidR="00CF3DE2" w:rsidRDefault="00CF3DE2" w:rsidP="00151204">
            <w:pPr>
              <w:spacing w:line="360" w:lineRule="auto"/>
              <w:jc w:val="both"/>
              <w:rPr>
                <w:rFonts w:ascii="Times New Roman" w:hAnsi="Times New Roman" w:cs="Times New Roman"/>
                <w:bCs/>
                <w:sz w:val="24"/>
                <w:szCs w:val="24"/>
              </w:rPr>
            </w:pPr>
          </w:p>
          <w:p w14:paraId="0F865332" w14:textId="77777777" w:rsidR="00151204" w:rsidRDefault="00CF3DE2" w:rsidP="00151204">
            <w:pPr>
              <w:spacing w:line="360" w:lineRule="auto"/>
              <w:jc w:val="both"/>
              <w:rPr>
                <w:rFonts w:ascii="Times New Roman" w:hAnsi="Times New Roman" w:cs="Times New Roman"/>
                <w:bCs/>
                <w:sz w:val="24"/>
                <w:szCs w:val="24"/>
              </w:rPr>
            </w:pPr>
            <w:r w:rsidRPr="00CF3DE2">
              <w:rPr>
                <w:rFonts w:ascii="Times New Roman" w:hAnsi="Times New Roman" w:cs="Times New Roman"/>
                <w:bCs/>
                <w:sz w:val="24"/>
                <w:szCs w:val="24"/>
              </w:rPr>
              <w:t>Deficiência</w:t>
            </w:r>
            <w:r>
              <w:rPr>
                <w:rFonts w:ascii="Times New Roman" w:hAnsi="Times New Roman" w:cs="Times New Roman"/>
                <w:bCs/>
                <w:sz w:val="24"/>
                <w:szCs w:val="24"/>
              </w:rPr>
              <w:t xml:space="preserve"> </w:t>
            </w:r>
            <w:r w:rsidRPr="00CF3DE2">
              <w:rPr>
                <w:rFonts w:ascii="Times New Roman" w:hAnsi="Times New Roman" w:cs="Times New Roman"/>
                <w:bCs/>
                <w:sz w:val="24"/>
                <w:szCs w:val="24"/>
              </w:rPr>
              <w:t>ou atraso no fornecimento</w:t>
            </w:r>
          </w:p>
        </w:tc>
        <w:tc>
          <w:tcPr>
            <w:tcW w:w="3254" w:type="dxa"/>
          </w:tcPr>
          <w:p w14:paraId="2F325605" w14:textId="77777777" w:rsidR="00151204" w:rsidRDefault="00CF3DE2" w:rsidP="00151204">
            <w:pPr>
              <w:spacing w:line="360" w:lineRule="auto"/>
              <w:jc w:val="both"/>
              <w:rPr>
                <w:rFonts w:ascii="Times New Roman" w:hAnsi="Times New Roman" w:cs="Times New Roman"/>
                <w:bCs/>
                <w:sz w:val="24"/>
                <w:szCs w:val="24"/>
              </w:rPr>
            </w:pPr>
            <w:r w:rsidRPr="00CF3DE2">
              <w:rPr>
                <w:rFonts w:ascii="Times New Roman" w:hAnsi="Times New Roman" w:cs="Times New Roman"/>
                <w:bCs/>
                <w:sz w:val="24"/>
                <w:szCs w:val="24"/>
              </w:rPr>
              <w:t>Fiscalizar o contrato, quanto ao atendimento das especificações, quantidade e qualidade do produto entregue, bem como quanto aos</w:t>
            </w:r>
            <w:r>
              <w:rPr>
                <w:rFonts w:ascii="Times New Roman" w:hAnsi="Times New Roman" w:cs="Times New Roman"/>
                <w:bCs/>
                <w:sz w:val="24"/>
                <w:szCs w:val="24"/>
              </w:rPr>
              <w:t xml:space="preserve"> </w:t>
            </w:r>
            <w:r w:rsidRPr="00CF3DE2">
              <w:rPr>
                <w:rFonts w:ascii="Times New Roman" w:hAnsi="Times New Roman" w:cs="Times New Roman"/>
                <w:bCs/>
                <w:sz w:val="24"/>
                <w:szCs w:val="24"/>
              </w:rPr>
              <w:t>prazos</w:t>
            </w:r>
            <w:r>
              <w:rPr>
                <w:rFonts w:ascii="Times New Roman" w:hAnsi="Times New Roman" w:cs="Times New Roman"/>
                <w:bCs/>
                <w:sz w:val="24"/>
                <w:szCs w:val="24"/>
              </w:rPr>
              <w:t xml:space="preserve"> </w:t>
            </w:r>
            <w:r w:rsidRPr="00CF3DE2">
              <w:rPr>
                <w:rFonts w:ascii="Times New Roman" w:hAnsi="Times New Roman" w:cs="Times New Roman"/>
                <w:bCs/>
                <w:sz w:val="24"/>
                <w:szCs w:val="24"/>
              </w:rPr>
              <w:t>de</w:t>
            </w:r>
            <w:r>
              <w:rPr>
                <w:rFonts w:ascii="Times New Roman" w:hAnsi="Times New Roman" w:cs="Times New Roman"/>
                <w:bCs/>
                <w:sz w:val="24"/>
                <w:szCs w:val="24"/>
              </w:rPr>
              <w:t xml:space="preserve"> </w:t>
            </w:r>
            <w:r w:rsidRPr="00CF3DE2">
              <w:rPr>
                <w:rFonts w:ascii="Times New Roman" w:hAnsi="Times New Roman" w:cs="Times New Roman"/>
                <w:bCs/>
                <w:sz w:val="24"/>
                <w:szCs w:val="24"/>
              </w:rPr>
              <w:t>entrega</w:t>
            </w:r>
            <w:r>
              <w:rPr>
                <w:rFonts w:ascii="Times New Roman" w:hAnsi="Times New Roman" w:cs="Times New Roman"/>
                <w:bCs/>
                <w:sz w:val="24"/>
                <w:szCs w:val="24"/>
              </w:rPr>
              <w:t xml:space="preserve"> do mesmo.</w:t>
            </w:r>
          </w:p>
        </w:tc>
      </w:tr>
    </w:tbl>
    <w:p w14:paraId="5288BF77" w14:textId="77777777" w:rsidR="00151204" w:rsidRDefault="00151204" w:rsidP="00151204">
      <w:pPr>
        <w:spacing w:line="360" w:lineRule="auto"/>
        <w:jc w:val="both"/>
        <w:rPr>
          <w:rFonts w:ascii="Times New Roman" w:hAnsi="Times New Roman" w:cs="Times New Roman"/>
          <w:bCs/>
          <w:sz w:val="24"/>
          <w:szCs w:val="24"/>
        </w:rPr>
      </w:pPr>
    </w:p>
    <w:p w14:paraId="63261FB4" w14:textId="2D2C7B9B" w:rsidR="005E5D53" w:rsidRDefault="00D064BF" w:rsidP="005E5D53">
      <w:pPr>
        <w:spacing w:line="360" w:lineRule="auto"/>
        <w:jc w:val="center"/>
        <w:rPr>
          <w:rFonts w:ascii="Times New Roman" w:hAnsi="Times New Roman" w:cs="Times New Roman"/>
          <w:b/>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83840" behindDoc="1" locked="0" layoutInCell="1" allowOverlap="1" wp14:anchorId="4E3706C2" wp14:editId="762E181F">
                <wp:simplePos x="0" y="0"/>
                <wp:positionH relativeFrom="margin">
                  <wp:align>right</wp:align>
                </wp:positionH>
                <wp:positionV relativeFrom="paragraph">
                  <wp:posOffset>6985</wp:posOffset>
                </wp:positionV>
                <wp:extent cx="6276975" cy="495300"/>
                <wp:effectExtent l="0" t="0" r="9525" b="0"/>
                <wp:wrapNone/>
                <wp:docPr id="1994784730"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495300"/>
                        </a:xfrm>
                        <a:prstGeom prst="rect">
                          <a:avLst/>
                        </a:prstGeom>
                        <a:solidFill>
                          <a:schemeClr val="bg2">
                            <a:lumMod val="90000"/>
                          </a:schemeClr>
                        </a:solid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E1477" id="Retângulo 7" o:spid="_x0000_s1026" style="position:absolute;margin-left:443.05pt;margin-top:.55pt;width:494.25pt;height:39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" fillcolor="#cfcdcd [2894]" strokecolor="#cfcdcd [2894]" strokeweight="1pt">
                <v:path arrowok="t"/>
                <w10:wrap anchorx="margin"/>
              </v:rect>
            </w:pict>
          </mc:Fallback>
        </mc:AlternateContent>
      </w:r>
      <w:r w:rsidR="005E5D53" w:rsidRPr="005E5D53">
        <w:rPr>
          <w:rFonts w:ascii="Times New Roman" w:hAnsi="Times New Roman" w:cs="Times New Roman"/>
          <w:b/>
          <w:sz w:val="24"/>
          <w:szCs w:val="24"/>
        </w:rPr>
        <w:t xml:space="preserve">JUSTIFICATIVA TÉCNICA PARA AQUISIÇÃO DE VEÍCULO </w:t>
      </w:r>
      <w:r w:rsidR="005E5D53">
        <w:rPr>
          <w:rFonts w:ascii="Times New Roman" w:hAnsi="Times New Roman" w:cs="Times New Roman"/>
          <w:b/>
          <w:sz w:val="24"/>
          <w:szCs w:val="24"/>
        </w:rPr>
        <w:t>5</w:t>
      </w:r>
      <w:r w:rsidR="005E5D53" w:rsidRPr="005E5D53">
        <w:rPr>
          <w:rFonts w:ascii="Times New Roman" w:hAnsi="Times New Roman" w:cs="Times New Roman"/>
          <w:b/>
          <w:sz w:val="24"/>
          <w:szCs w:val="24"/>
        </w:rPr>
        <w:t xml:space="preserve"> LUGARES </w:t>
      </w:r>
    </w:p>
    <w:p w14:paraId="489B36AC" w14:textId="79D87155" w:rsidR="005E5D53" w:rsidRDefault="005E5D53" w:rsidP="005E5D53">
      <w:pPr>
        <w:spacing w:line="360" w:lineRule="auto"/>
        <w:jc w:val="both"/>
        <w:rPr>
          <w:rFonts w:ascii="Times New Roman" w:eastAsia="Calibri" w:hAnsi="Times New Roman" w:cs="Times New Roman"/>
          <w:bCs/>
          <w:sz w:val="24"/>
          <w:szCs w:val="24"/>
        </w:rPr>
      </w:pPr>
      <w:r>
        <w:rPr>
          <w:rFonts w:ascii="Times New Roman" w:hAnsi="Times New Roman" w:cs="Times New Roman"/>
          <w:b/>
          <w:sz w:val="24"/>
          <w:szCs w:val="24"/>
        </w:rPr>
        <w:lastRenderedPageBreak/>
        <w:tab/>
      </w:r>
      <w:r w:rsidRPr="00A61FD7">
        <w:rPr>
          <w:rFonts w:ascii="Times New Roman" w:hAnsi="Times New Roman" w:cs="Times New Roman"/>
          <w:sz w:val="24"/>
          <w:szCs w:val="24"/>
        </w:rPr>
        <w:t>A aquisição se faz necessária</w:t>
      </w:r>
      <w:r>
        <w:rPr>
          <w:rFonts w:ascii="Times New Roman" w:hAnsi="Times New Roman" w:cs="Times New Roman"/>
          <w:sz w:val="24"/>
          <w:szCs w:val="24"/>
        </w:rPr>
        <w:t xml:space="preserve">, pois o </w:t>
      </w:r>
      <w:r w:rsidRPr="00A61FD7">
        <w:rPr>
          <w:rFonts w:ascii="Times New Roman" w:eastAsia="Calibri" w:hAnsi="Times New Roman" w:cs="Times New Roman"/>
          <w:bCs/>
          <w:sz w:val="24"/>
          <w:szCs w:val="24"/>
        </w:rPr>
        <w:t xml:space="preserve">Município de Lassance possui uma extensa zona rural, com áreas de difícil acesso, onde as vias não são pavimentadas, e que demandam contante deslocamento por parte dos vereadores para a realização de visitas institucionais, fiscalizações e acompanhamento de demandas locais. A aquisição de veículo </w:t>
      </w:r>
      <w:r w:rsidR="00D064BF">
        <w:rPr>
          <w:rFonts w:ascii="Times New Roman" w:eastAsia="Calibri" w:hAnsi="Times New Roman" w:cs="Times New Roman"/>
          <w:bCs/>
          <w:sz w:val="24"/>
          <w:szCs w:val="24"/>
        </w:rPr>
        <w:t>tipo picape</w:t>
      </w:r>
      <w:r w:rsidRPr="00A61FD7">
        <w:rPr>
          <w:rFonts w:ascii="Times New Roman" w:eastAsia="Calibri" w:hAnsi="Times New Roman" w:cs="Times New Roman"/>
          <w:bCs/>
          <w:sz w:val="24"/>
          <w:szCs w:val="24"/>
        </w:rPr>
        <w:t xml:space="preserve"> visa garantir maior segurança, eficiência e fortalecer a atuação institucional do Poder Legislativo Municipal. Além disso, a Câmara Municipal é composta por 9 (nove) vereadores</w:t>
      </w:r>
      <w:r w:rsidR="00D064BF">
        <w:rPr>
          <w:rFonts w:ascii="Times New Roman" w:eastAsia="Calibri" w:hAnsi="Times New Roman" w:cs="Times New Roman"/>
          <w:bCs/>
          <w:sz w:val="24"/>
          <w:szCs w:val="24"/>
        </w:rPr>
        <w:t xml:space="preserve"> que estão a utilizar apenas um veículo de cinco lugares em</w:t>
      </w:r>
      <w:r w:rsidRPr="00A61FD7">
        <w:rPr>
          <w:rFonts w:ascii="Times New Roman" w:eastAsia="Calibri" w:hAnsi="Times New Roman" w:cs="Times New Roman"/>
          <w:bCs/>
          <w:sz w:val="24"/>
          <w:szCs w:val="24"/>
        </w:rPr>
        <w:t xml:space="preserve"> suas funções fiscalizatórias e de representação também nessas localidades afastadas.</w:t>
      </w:r>
    </w:p>
    <w:p w14:paraId="058D4F1C" w14:textId="2338A06D" w:rsidR="005E5D53" w:rsidRDefault="00D064BF" w:rsidP="005E5D53">
      <w:pPr>
        <w:spacing w:line="360" w:lineRule="auto"/>
        <w:jc w:val="both"/>
        <w:rPr>
          <w:rFonts w:ascii="Times New Roman" w:eastAsia="Calibri" w:hAnsi="Times New Roman" w:cs="Times New Roman"/>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85888" behindDoc="1" locked="0" layoutInCell="1" allowOverlap="1" wp14:anchorId="300B2C73" wp14:editId="49B44144">
                <wp:simplePos x="0" y="0"/>
                <wp:positionH relativeFrom="margin">
                  <wp:align>right</wp:align>
                </wp:positionH>
                <wp:positionV relativeFrom="paragraph">
                  <wp:posOffset>370205</wp:posOffset>
                </wp:positionV>
                <wp:extent cx="6276975" cy="238125"/>
                <wp:effectExtent l="0" t="0" r="9525" b="9525"/>
                <wp:wrapNone/>
                <wp:docPr id="259559961"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238125"/>
                        </a:xfrm>
                        <a:prstGeom prst="rect">
                          <a:avLst/>
                        </a:prstGeom>
                        <a:solidFill>
                          <a:schemeClr val="bg2">
                            <a:lumMod val="90000"/>
                          </a:schemeClr>
                        </a:solid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9E245" id="Retângulo 5" o:spid="_x0000_s1026" style="position:absolute;margin-left:443.05pt;margin-top:29.15pt;width:494.25pt;height:18.75pt;z-index:-25163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" fillcolor="#cfcdcd [2894]" strokecolor="#cfcdcd [2894]" strokeweight="1pt">
                <v:path arrowok="t"/>
                <w10:wrap anchorx="margin"/>
              </v:rect>
            </w:pict>
          </mc:Fallback>
        </mc:AlternateContent>
      </w:r>
    </w:p>
    <w:p w14:paraId="1920AADC" w14:textId="77777777" w:rsidR="005E5D53" w:rsidRDefault="005E5D53" w:rsidP="005E5D53">
      <w:pPr>
        <w:spacing w:line="360" w:lineRule="auto"/>
        <w:jc w:val="center"/>
        <w:rPr>
          <w:rFonts w:ascii="Times New Roman" w:hAnsi="Times New Roman" w:cs="Times New Roman"/>
          <w:b/>
          <w:sz w:val="24"/>
          <w:szCs w:val="24"/>
        </w:rPr>
      </w:pPr>
      <w:r w:rsidRPr="005E5D53">
        <w:rPr>
          <w:rFonts w:ascii="Times New Roman" w:hAnsi="Times New Roman" w:cs="Times New Roman"/>
          <w:b/>
          <w:sz w:val="24"/>
          <w:szCs w:val="24"/>
        </w:rPr>
        <w:t>CONCLUSÃO</w:t>
      </w:r>
    </w:p>
    <w:p w14:paraId="15476A8E" w14:textId="3BB8A266" w:rsidR="005E5D53" w:rsidRDefault="005E5D53" w:rsidP="005E5D53">
      <w:pPr>
        <w:spacing w:line="360" w:lineRule="auto"/>
        <w:ind w:firstLine="708"/>
        <w:jc w:val="both"/>
        <w:rPr>
          <w:rFonts w:ascii="Times New Roman" w:hAnsi="Times New Roman" w:cs="Times New Roman"/>
          <w:bCs/>
          <w:sz w:val="24"/>
          <w:szCs w:val="24"/>
        </w:rPr>
      </w:pPr>
      <w:r w:rsidRPr="005E5D53">
        <w:rPr>
          <w:rFonts w:ascii="Times New Roman" w:hAnsi="Times New Roman" w:cs="Times New Roman"/>
          <w:bCs/>
          <w:sz w:val="24"/>
          <w:szCs w:val="24"/>
        </w:rPr>
        <w:t>Em conformidade com o art. 18, § 1º, inciso XIII da Lei 14.133/2021, que prevê a análise das condições para a contratação, bem como a escolha da modalidade que melhor atende ao interesse público, o presente Estudo Técnico Preliminar conclui que a aquisição de um veículo</w:t>
      </w:r>
      <w:r>
        <w:rPr>
          <w:rFonts w:ascii="Times New Roman" w:hAnsi="Times New Roman" w:cs="Times New Roman"/>
          <w:bCs/>
          <w:sz w:val="24"/>
          <w:szCs w:val="24"/>
        </w:rPr>
        <w:t xml:space="preserve"> tipo picape </w:t>
      </w:r>
      <w:r w:rsidRPr="005E5D53">
        <w:rPr>
          <w:rFonts w:ascii="Times New Roman" w:hAnsi="Times New Roman" w:cs="Times New Roman"/>
          <w:bCs/>
          <w:sz w:val="24"/>
          <w:szCs w:val="24"/>
        </w:rPr>
        <w:t xml:space="preserve"> zero quilometro deve ser realizada por critério de menor preço </w:t>
      </w:r>
      <w:r>
        <w:rPr>
          <w:rFonts w:ascii="Times New Roman" w:hAnsi="Times New Roman" w:cs="Times New Roman"/>
          <w:bCs/>
          <w:sz w:val="24"/>
          <w:szCs w:val="24"/>
        </w:rPr>
        <w:t>unitário</w:t>
      </w:r>
      <w:r w:rsidRPr="005E5D53">
        <w:rPr>
          <w:rFonts w:ascii="Times New Roman" w:hAnsi="Times New Roman" w:cs="Times New Roman"/>
          <w:bCs/>
          <w:sz w:val="24"/>
          <w:szCs w:val="24"/>
        </w:rPr>
        <w:t>. Assim, consideramos que a solução proposta é a mais adequada e eficiente. Solicitamos, portanto, a continuidade do processo para efetivar a contratação, visando atender às necessidades que fundamentam esta aquisição. Essa abordagem garantirá não apenas a agilidade na implementação, mas também a qualidade e a integridade dos serviços prestados à população</w:t>
      </w:r>
      <w:r>
        <w:rPr>
          <w:rFonts w:ascii="Times New Roman" w:hAnsi="Times New Roman" w:cs="Times New Roman"/>
          <w:bCs/>
          <w:sz w:val="24"/>
          <w:szCs w:val="24"/>
        </w:rPr>
        <w:t>.</w:t>
      </w:r>
    </w:p>
    <w:p w14:paraId="6FCF78A3" w14:textId="77777777" w:rsidR="00AF5022" w:rsidRDefault="00AF5022" w:rsidP="005E5D53">
      <w:pPr>
        <w:spacing w:line="360" w:lineRule="auto"/>
        <w:ind w:firstLine="708"/>
        <w:jc w:val="both"/>
        <w:rPr>
          <w:rFonts w:ascii="Times New Roman" w:hAnsi="Times New Roman" w:cs="Times New Roman"/>
          <w:bCs/>
          <w:sz w:val="24"/>
          <w:szCs w:val="24"/>
        </w:rPr>
      </w:pPr>
    </w:p>
    <w:p w14:paraId="0554081E" w14:textId="77777777" w:rsidR="00AF5022" w:rsidRDefault="00AF5022" w:rsidP="005E5D53">
      <w:pPr>
        <w:spacing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LASSANCE</w:t>
      </w:r>
      <w:r w:rsidRPr="00AF5022">
        <w:rPr>
          <w:rFonts w:ascii="Times New Roman" w:hAnsi="Times New Roman" w:cs="Times New Roman"/>
          <w:bCs/>
          <w:sz w:val="24"/>
          <w:szCs w:val="24"/>
        </w:rPr>
        <w:t xml:space="preserve">, MG - </w:t>
      </w:r>
      <w:r w:rsidRPr="003635C4">
        <w:rPr>
          <w:rFonts w:ascii="Times New Roman" w:hAnsi="Times New Roman" w:cs="Times New Roman"/>
          <w:bCs/>
          <w:sz w:val="24"/>
          <w:szCs w:val="24"/>
        </w:rPr>
        <w:t>04 de agosto de 2025</w:t>
      </w:r>
      <w:r>
        <w:rPr>
          <w:rFonts w:ascii="Times New Roman" w:hAnsi="Times New Roman" w:cs="Times New Roman"/>
          <w:bCs/>
          <w:sz w:val="24"/>
          <w:szCs w:val="24"/>
        </w:rPr>
        <w:t>.</w:t>
      </w:r>
    </w:p>
    <w:p w14:paraId="03C826F7" w14:textId="77777777" w:rsidR="00AF5022" w:rsidRDefault="00AF5022" w:rsidP="005E5D53">
      <w:pPr>
        <w:spacing w:line="360" w:lineRule="auto"/>
        <w:ind w:firstLine="708"/>
        <w:jc w:val="both"/>
        <w:rPr>
          <w:rFonts w:ascii="Times New Roman" w:hAnsi="Times New Roman" w:cs="Times New Roman"/>
          <w:bCs/>
          <w:sz w:val="24"/>
          <w:szCs w:val="24"/>
        </w:rPr>
      </w:pPr>
    </w:p>
    <w:p w14:paraId="308B90D2" w14:textId="77777777" w:rsidR="00AF5022" w:rsidRDefault="00AF5022" w:rsidP="005E5D53">
      <w:pPr>
        <w:spacing w:line="360" w:lineRule="auto"/>
        <w:ind w:firstLine="708"/>
        <w:jc w:val="both"/>
        <w:rPr>
          <w:rFonts w:ascii="Times New Roman" w:hAnsi="Times New Roman" w:cs="Times New Roman"/>
          <w:bCs/>
          <w:sz w:val="24"/>
          <w:szCs w:val="24"/>
        </w:rPr>
      </w:pPr>
    </w:p>
    <w:p w14:paraId="753F9FE1" w14:textId="3E45A623" w:rsidR="00AF5022" w:rsidRPr="003635C4" w:rsidRDefault="003635C4" w:rsidP="00AF5022">
      <w:pPr>
        <w:spacing w:line="360" w:lineRule="auto"/>
        <w:ind w:firstLine="708"/>
        <w:jc w:val="center"/>
        <w:rPr>
          <w:rFonts w:ascii="Times New Roman" w:hAnsi="Times New Roman" w:cs="Times New Roman"/>
          <w:bCs/>
          <w:sz w:val="24"/>
          <w:szCs w:val="24"/>
        </w:rPr>
      </w:pPr>
      <w:r>
        <w:rPr>
          <w:rFonts w:ascii="Times New Roman" w:hAnsi="Times New Roman" w:cs="Times New Roman"/>
          <w:bCs/>
          <w:sz w:val="24"/>
          <w:szCs w:val="24"/>
        </w:rPr>
        <w:t>GILBERTO ALVES DA SILVA</w:t>
      </w:r>
    </w:p>
    <w:p w14:paraId="24E5618B" w14:textId="77777777" w:rsidR="00AF5022" w:rsidRPr="005E5D53" w:rsidRDefault="00AF5022" w:rsidP="00AF5022">
      <w:pPr>
        <w:spacing w:line="360" w:lineRule="auto"/>
        <w:ind w:firstLine="708"/>
        <w:jc w:val="center"/>
        <w:rPr>
          <w:rFonts w:ascii="Times New Roman" w:hAnsi="Times New Roman" w:cs="Times New Roman"/>
          <w:bCs/>
          <w:sz w:val="24"/>
          <w:szCs w:val="24"/>
        </w:rPr>
      </w:pPr>
      <w:r w:rsidRPr="003635C4">
        <w:rPr>
          <w:rFonts w:ascii="Times New Roman" w:hAnsi="Times New Roman" w:cs="Times New Roman"/>
          <w:bCs/>
          <w:sz w:val="24"/>
          <w:szCs w:val="24"/>
        </w:rPr>
        <w:t>Responsável pelo ETP</w:t>
      </w:r>
    </w:p>
    <w:sectPr w:rsidR="00AF5022" w:rsidRPr="005E5D53" w:rsidSect="00BD01BC">
      <w:headerReference w:type="even" r:id="rId8"/>
      <w:headerReference w:type="default" r:id="rId9"/>
      <w:footerReference w:type="even" r:id="rId10"/>
      <w:footerReference w:type="default" r:id="rId11"/>
      <w:headerReference w:type="first" r:id="rId12"/>
      <w:footerReference w:type="first" r:id="rId13"/>
      <w:pgSz w:w="11906" w:h="16838"/>
      <w:pgMar w:top="2374" w:right="991" w:bottom="1418" w:left="993" w:header="709" w:footer="7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071FE" w14:textId="77777777" w:rsidR="00F278E7" w:rsidRDefault="00F278E7">
      <w:pPr>
        <w:spacing w:after="0" w:line="240" w:lineRule="auto"/>
      </w:pPr>
      <w:r>
        <w:separator/>
      </w:r>
    </w:p>
  </w:endnote>
  <w:endnote w:type="continuationSeparator" w:id="0">
    <w:p w14:paraId="34710328" w14:textId="77777777" w:rsidR="00F278E7" w:rsidRDefault="00F27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8C204" w14:textId="77777777" w:rsidR="00405F42" w:rsidRDefault="00405F4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F2952" w14:textId="77777777" w:rsidR="005F536F" w:rsidRDefault="00821B59" w:rsidP="00DB1673">
    <w:pPr>
      <w:tabs>
        <w:tab w:val="center" w:pos="4252"/>
        <w:tab w:val="right" w:pos="8504"/>
      </w:tabs>
      <w:spacing w:after="0"/>
      <w:jc w:val="center"/>
    </w:pPr>
    <w:r>
      <w:t>Av.</w:t>
    </w:r>
    <w:r w:rsidRPr="005261C8">
      <w:t xml:space="preserve"> Nossa Senhora do Carmo, 365 – Centro – Lassance/MG CEP: 39.250-000</w:t>
    </w:r>
  </w:p>
  <w:p w14:paraId="11C0FFCA" w14:textId="19D30467" w:rsidR="005F536F" w:rsidRDefault="00821B59" w:rsidP="00DB1673">
    <w:pPr>
      <w:tabs>
        <w:tab w:val="center" w:pos="4252"/>
        <w:tab w:val="right" w:pos="8504"/>
      </w:tabs>
      <w:spacing w:after="0"/>
      <w:jc w:val="center"/>
    </w:pPr>
    <w:r w:rsidRPr="005261C8">
      <w:t xml:space="preserve">Telefone: (38) </w:t>
    </w:r>
    <w:r w:rsidR="00405F42" w:rsidRPr="00405F42">
      <w:t xml:space="preserve">2160-0025 </w:t>
    </w:r>
    <w:r w:rsidRPr="005261C8">
      <w:t xml:space="preserve"> </w:t>
    </w:r>
    <w:r>
      <w:t>–</w:t>
    </w:r>
    <w:r w:rsidRPr="005261C8">
      <w:t xml:space="preserve"> E</w:t>
    </w:r>
    <w:r>
      <w:t>-</w:t>
    </w:r>
    <w:r w:rsidRPr="005261C8">
      <w:t xml:space="preserve">mail: </w:t>
    </w:r>
    <w:hyperlink r:id="rId1" w:history="1">
      <w:r w:rsidR="005F536F" w:rsidRPr="00BC2C6A">
        <w:rPr>
          <w:rStyle w:val="Hyperlink"/>
        </w:rPr>
        <w:t>camaradelassance@gmail.com</w:t>
      </w:r>
    </w:hyperlink>
  </w:p>
  <w:p w14:paraId="3421A96C" w14:textId="77777777" w:rsidR="005F536F" w:rsidRPr="005261C8" w:rsidRDefault="005F536F" w:rsidP="00DB1673">
    <w:pPr>
      <w:tabs>
        <w:tab w:val="center" w:pos="4252"/>
        <w:tab w:val="right" w:pos="8504"/>
      </w:tabs>
      <w:spacing w:after="0"/>
      <w:jc w:val="center"/>
    </w:pPr>
  </w:p>
  <w:p w14:paraId="0A6D6130" w14:textId="77777777" w:rsidR="005F536F" w:rsidRDefault="005F536F" w:rsidP="00714D05">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2CF19" w14:textId="77777777" w:rsidR="00405F42" w:rsidRDefault="00405F4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C6EFF2" w14:textId="77777777" w:rsidR="00F278E7" w:rsidRDefault="00F278E7">
      <w:pPr>
        <w:spacing w:after="0" w:line="240" w:lineRule="auto"/>
      </w:pPr>
      <w:r>
        <w:separator/>
      </w:r>
    </w:p>
  </w:footnote>
  <w:footnote w:type="continuationSeparator" w:id="0">
    <w:p w14:paraId="1EC3E98A" w14:textId="77777777" w:rsidR="00F278E7" w:rsidRDefault="00F278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D8CF4" w14:textId="77777777" w:rsidR="00405F42" w:rsidRDefault="00405F4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AF055" w14:textId="54FDE406" w:rsidR="005F536F" w:rsidRPr="002516F0" w:rsidRDefault="00000000" w:rsidP="00D80613">
    <w:pPr>
      <w:pStyle w:val="Cabealho"/>
      <w:ind w:left="-142"/>
      <w:jc w:val="center"/>
      <w:rPr>
        <w:rFonts w:ascii="Verdana" w:hAnsi="Verdana" w:cs="Arial"/>
        <w:b/>
        <w:sz w:val="28"/>
        <w:szCs w:val="28"/>
      </w:rPr>
    </w:pPr>
    <w:r>
      <w:rPr>
        <w:rFonts w:ascii="Verdana" w:hAnsi="Verdana"/>
        <w:b/>
        <w:noProof/>
        <w:sz w:val="28"/>
        <w:szCs w:val="28"/>
        <w:lang w:eastAsia="pt-BR"/>
      </w:rPr>
      <w:pict w14:anchorId="6EB257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295080" o:spid="_x0000_s1025" type="#_x0000_t75" style="position:absolute;left:0;text-align:left;margin-left:0;margin-top:0;width:495.35pt;height:454.3pt;z-index:-251657728;mso-position-horizontal:center;mso-position-horizontal-relative:margin;mso-position-vertical:center;mso-position-vertical-relative:margin" o:allowincell="f">
          <v:imagedata r:id="rId1" o:title="Logo-Câmara 1955" gain="19661f" blacklevel="22938f"/>
          <w10:wrap anchorx="margin" anchory="margin"/>
        </v:shape>
      </w:pict>
    </w:r>
    <w:r w:rsidR="00D064BF">
      <w:rPr>
        <w:rFonts w:ascii="Verdana" w:hAnsi="Verdana"/>
        <w:b/>
        <w:noProof/>
        <w:sz w:val="28"/>
        <w:szCs w:val="28"/>
        <w:lang w:eastAsia="pt-BR"/>
      </w:rPr>
      <mc:AlternateContent>
        <mc:Choice Requires="wps">
          <w:drawing>
            <wp:anchor distT="0" distB="0" distL="114300" distR="114300" simplePos="0" relativeHeight="251656704" behindDoc="0" locked="0" layoutInCell="1" allowOverlap="1" wp14:anchorId="4AC41DBE" wp14:editId="5B39D71A">
              <wp:simplePos x="0" y="0"/>
              <wp:positionH relativeFrom="column">
                <wp:posOffset>5284470</wp:posOffset>
              </wp:positionH>
              <wp:positionV relativeFrom="paragraph">
                <wp:posOffset>-123825</wp:posOffset>
              </wp:positionV>
              <wp:extent cx="1314450" cy="1115060"/>
              <wp:effectExtent l="0" t="0" r="0" b="0"/>
              <wp:wrapNone/>
              <wp:docPr id="300086225"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1115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E2FD68" w14:textId="77777777" w:rsidR="005F536F" w:rsidRDefault="00821B59" w:rsidP="00D80613">
                          <w:r>
                            <w:rPr>
                              <w:noProof/>
                              <w:lang w:eastAsia="pt-BR"/>
                            </w:rPr>
                            <w:drawing>
                              <wp:inline distT="0" distB="0" distL="0" distR="0" wp14:anchorId="7B0312AE" wp14:editId="3FF0849D">
                                <wp:extent cx="1120443" cy="971550"/>
                                <wp:effectExtent l="0" t="0" r="3810" b="0"/>
                                <wp:docPr id="1452297079" name="Imagem 145229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0443" cy="971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AC41DBE" id="_x0000_t202" coordsize="21600,21600" o:spt="202" path="m,l,21600r21600,l21600,xe">
              <v:stroke joinstyle="miter"/>
              <v:path gradientshapeok="t" o:connecttype="rect"/>
            </v:shapetype>
            <v:shape id="Caixa de Texto 3" o:spid="_x0000_s1026" type="#_x0000_t202" style="position:absolute;left:0;text-align:left;margin-left:416.1pt;margin-top:-9.75pt;width:103.5pt;height:87.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" fillcolor="white [3201]" stroked="f" strokeweight=".5pt">
              <v:textbox>
                <w:txbxContent>
                  <w:p w14:paraId="3BE2FD68" w14:textId="77777777" w:rsidR="005F536F" w:rsidRDefault="00821B59" w:rsidP="00D80613">
                    <w:r>
                      <w:rPr>
                        <w:noProof/>
                        <w:lang w:eastAsia="pt-BR"/>
                      </w:rPr>
                      <w:drawing>
                        <wp:inline distT="0" distB="0" distL="0" distR="0" wp14:anchorId="7B0312AE" wp14:editId="3FF0849D">
                          <wp:extent cx="1120443" cy="971550"/>
                          <wp:effectExtent l="0" t="0" r="3810" b="0"/>
                          <wp:docPr id="1452297079" name="Imagem 145229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20443" cy="971550"/>
                                  </a:xfrm>
                                  <a:prstGeom prst="rect">
                                    <a:avLst/>
                                  </a:prstGeom>
                                  <a:noFill/>
                                  <a:ln>
                                    <a:noFill/>
                                  </a:ln>
                                </pic:spPr>
                              </pic:pic>
                            </a:graphicData>
                          </a:graphic>
                        </wp:inline>
                      </w:drawing>
                    </w:r>
                  </w:p>
                </w:txbxContent>
              </v:textbox>
            </v:shape>
          </w:pict>
        </mc:Fallback>
      </mc:AlternateContent>
    </w:r>
    <w:r w:rsidR="00D064BF">
      <w:rPr>
        <w:rFonts w:ascii="Verdana" w:hAnsi="Verdana"/>
        <w:b/>
        <w:noProof/>
        <w:sz w:val="28"/>
        <w:szCs w:val="28"/>
        <w:lang w:eastAsia="pt-BR"/>
      </w:rPr>
      <mc:AlternateContent>
        <mc:Choice Requires="wps">
          <w:drawing>
            <wp:anchor distT="0" distB="0" distL="114300" distR="114300" simplePos="0" relativeHeight="251657728" behindDoc="0" locked="0" layoutInCell="1" allowOverlap="1" wp14:anchorId="60B5DCC3" wp14:editId="6E0C497D">
              <wp:simplePos x="0" y="0"/>
              <wp:positionH relativeFrom="column">
                <wp:posOffset>-287655</wp:posOffset>
              </wp:positionH>
              <wp:positionV relativeFrom="paragraph">
                <wp:posOffset>-94615</wp:posOffset>
              </wp:positionV>
              <wp:extent cx="1440815" cy="1234440"/>
              <wp:effectExtent l="0" t="0" r="0" b="0"/>
              <wp:wrapNone/>
              <wp:docPr id="404380517"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0815" cy="1234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39F15A" w14:textId="77777777" w:rsidR="005F536F" w:rsidRPr="005576AC" w:rsidRDefault="00821B59" w:rsidP="00D80613">
                          <w:pPr>
                            <w:rPr>
                              <w:rStyle w:val="TtulodoLivro"/>
                            </w:rPr>
                          </w:pPr>
                          <w:r>
                            <w:rPr>
                              <w:rStyle w:val="TtulodoLivro"/>
                              <w:noProof/>
                              <w:lang w:eastAsia="pt-BR"/>
                            </w:rPr>
                            <w:drawing>
                              <wp:inline distT="0" distB="0" distL="0" distR="0" wp14:anchorId="091C47FD" wp14:editId="1D027D4B">
                                <wp:extent cx="1257300" cy="989931"/>
                                <wp:effectExtent l="0" t="0" r="0" b="1270"/>
                                <wp:docPr id="1238067807" name="Imagem 123806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68124" cy="99845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60B5DCC3" id="Caixa de Texto 1" o:spid="_x0000_s1027" type="#_x0000_t202" style="position:absolute;left:0;text-align:left;margin-left:-22.65pt;margin-top:-7.45pt;width:113.45pt;height:97.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" filled="f" stroked="f" strokeweight=".5pt">
              <v:textbox style="mso-fit-shape-to-text:t">
                <w:txbxContent>
                  <w:p w14:paraId="0839F15A" w14:textId="77777777" w:rsidR="005F536F" w:rsidRPr="005576AC" w:rsidRDefault="00821B59" w:rsidP="00D80613">
                    <w:pPr>
                      <w:rPr>
                        <w:rStyle w:val="TtulodoLivro"/>
                      </w:rPr>
                    </w:pPr>
                    <w:r>
                      <w:rPr>
                        <w:rStyle w:val="TtulodoLivro"/>
                        <w:noProof/>
                        <w:lang w:eastAsia="pt-BR"/>
                      </w:rPr>
                      <w:drawing>
                        <wp:inline distT="0" distB="0" distL="0" distR="0" wp14:anchorId="091C47FD" wp14:editId="1D027D4B">
                          <wp:extent cx="1257300" cy="989931"/>
                          <wp:effectExtent l="0" t="0" r="0" b="1270"/>
                          <wp:docPr id="1238067807" name="Imagem 123806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8124" cy="998453"/>
                                  </a:xfrm>
                                  <a:prstGeom prst="rect">
                                    <a:avLst/>
                                  </a:prstGeom>
                                  <a:noFill/>
                                  <a:ln>
                                    <a:noFill/>
                                  </a:ln>
                                </pic:spPr>
                              </pic:pic>
                            </a:graphicData>
                          </a:graphic>
                        </wp:inline>
                      </w:drawing>
                    </w:r>
                  </w:p>
                </w:txbxContent>
              </v:textbox>
            </v:shape>
          </w:pict>
        </mc:Fallback>
      </mc:AlternateContent>
    </w:r>
    <w:r w:rsidR="00821B59">
      <w:t xml:space="preserve">          </w:t>
    </w:r>
    <w:r w:rsidR="00821B59">
      <w:rPr>
        <w:rFonts w:ascii="Verdana" w:hAnsi="Verdana" w:cs="Arial"/>
        <w:b/>
        <w:sz w:val="28"/>
        <w:szCs w:val="28"/>
      </w:rPr>
      <w:t>CÂMARA MUNICIPAL DE LASSANCE</w:t>
    </w:r>
  </w:p>
  <w:p w14:paraId="74C2A19E" w14:textId="77777777" w:rsidR="005F536F" w:rsidRPr="00DA1BEE" w:rsidRDefault="00821B59" w:rsidP="00D80613">
    <w:pPr>
      <w:pStyle w:val="Cabealho"/>
      <w:ind w:left="-142"/>
      <w:jc w:val="center"/>
      <w:rPr>
        <w:rFonts w:ascii="Arial" w:hAnsi="Arial" w:cs="Arial"/>
        <w:b/>
        <w:sz w:val="24"/>
        <w:szCs w:val="24"/>
      </w:rPr>
    </w:pPr>
    <w:r w:rsidRPr="00DA1BEE">
      <w:rPr>
        <w:rFonts w:ascii="Arial" w:hAnsi="Arial" w:cs="Arial"/>
        <w:b/>
        <w:sz w:val="24"/>
        <w:szCs w:val="24"/>
      </w:rPr>
      <w:t>ESTADO DE MINAS GERAIS</w:t>
    </w:r>
  </w:p>
  <w:p w14:paraId="69BF168E" w14:textId="77777777" w:rsidR="005F536F" w:rsidRPr="00DA1BEE" w:rsidRDefault="00821B59" w:rsidP="00D80613">
    <w:pPr>
      <w:pStyle w:val="Cabealho"/>
      <w:ind w:left="-142"/>
      <w:jc w:val="center"/>
      <w:rPr>
        <w:rFonts w:ascii="Arial" w:hAnsi="Arial" w:cs="Arial"/>
        <w:b/>
        <w:sz w:val="24"/>
        <w:szCs w:val="24"/>
      </w:rPr>
    </w:pPr>
    <w:r w:rsidRPr="00DA1BEE">
      <w:rPr>
        <w:rFonts w:ascii="Arial" w:hAnsi="Arial" w:cs="Arial"/>
        <w:b/>
        <w:sz w:val="24"/>
        <w:szCs w:val="24"/>
      </w:rPr>
      <w:t>CNPJ: 21.366.026/0001-28</w:t>
    </w:r>
  </w:p>
  <w:p w14:paraId="62D13A3F" w14:textId="77777777" w:rsidR="005F536F" w:rsidRDefault="005F536F" w:rsidP="00D80613">
    <w:pPr>
      <w:pStyle w:val="Cabealho"/>
      <w:tabs>
        <w:tab w:val="clear" w:pos="4252"/>
        <w:tab w:val="clear" w:pos="8504"/>
        <w:tab w:val="left" w:pos="221"/>
        <w:tab w:val="left" w:pos="265"/>
        <w:tab w:val="left" w:pos="3690"/>
      </w:tabs>
      <w:rPr>
        <w:rFonts w:ascii="Verdana" w:hAnsi="Verdana"/>
        <w:b/>
      </w:rPr>
    </w:pPr>
  </w:p>
  <w:p w14:paraId="0FB47BF9" w14:textId="77777777" w:rsidR="005F536F" w:rsidRPr="00D80613" w:rsidRDefault="005F536F" w:rsidP="00D80613">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9152E" w14:textId="77777777" w:rsidR="00405F42" w:rsidRDefault="00405F4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219B5"/>
    <w:multiLevelType w:val="hybridMultilevel"/>
    <w:tmpl w:val="D48EFB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E060BB0"/>
    <w:multiLevelType w:val="hybridMultilevel"/>
    <w:tmpl w:val="1B04D00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3A5F1401"/>
    <w:multiLevelType w:val="hybridMultilevel"/>
    <w:tmpl w:val="3266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73A2556C"/>
    <w:multiLevelType w:val="hybridMultilevel"/>
    <w:tmpl w:val="D35287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7BF2423C"/>
    <w:multiLevelType w:val="hybridMultilevel"/>
    <w:tmpl w:val="184EB7BA"/>
    <w:lvl w:ilvl="0" w:tplc="CC962074">
      <w:start w:val="1"/>
      <w:numFmt w:val="upp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956324166">
    <w:abstractNumId w:val="2"/>
  </w:num>
  <w:num w:numId="2" w16cid:durableId="1072436504">
    <w:abstractNumId w:val="1"/>
  </w:num>
  <w:num w:numId="3" w16cid:durableId="1859467071">
    <w:abstractNumId w:val="0"/>
  </w:num>
  <w:num w:numId="4" w16cid:durableId="746002917">
    <w:abstractNumId w:val="4"/>
  </w:num>
  <w:num w:numId="5" w16cid:durableId="15918141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51A"/>
    <w:rsid w:val="000136FE"/>
    <w:rsid w:val="000167E8"/>
    <w:rsid w:val="00016F0A"/>
    <w:rsid w:val="0002403D"/>
    <w:rsid w:val="00041387"/>
    <w:rsid w:val="00061841"/>
    <w:rsid w:val="00063B76"/>
    <w:rsid w:val="00065485"/>
    <w:rsid w:val="00065AAA"/>
    <w:rsid w:val="000A7C4A"/>
    <w:rsid w:val="000C1840"/>
    <w:rsid w:val="00104F8B"/>
    <w:rsid w:val="00113C9D"/>
    <w:rsid w:val="001154FD"/>
    <w:rsid w:val="0012643B"/>
    <w:rsid w:val="00151204"/>
    <w:rsid w:val="001519F8"/>
    <w:rsid w:val="0016093A"/>
    <w:rsid w:val="00170684"/>
    <w:rsid w:val="00176C90"/>
    <w:rsid w:val="00180F3F"/>
    <w:rsid w:val="00181FC1"/>
    <w:rsid w:val="00194D8F"/>
    <w:rsid w:val="001D0E38"/>
    <w:rsid w:val="001F33A0"/>
    <w:rsid w:val="00243294"/>
    <w:rsid w:val="00250F25"/>
    <w:rsid w:val="00266824"/>
    <w:rsid w:val="002705AD"/>
    <w:rsid w:val="00296C43"/>
    <w:rsid w:val="002A03E0"/>
    <w:rsid w:val="002C5309"/>
    <w:rsid w:val="002E1C4C"/>
    <w:rsid w:val="003115D0"/>
    <w:rsid w:val="00320560"/>
    <w:rsid w:val="0033509C"/>
    <w:rsid w:val="00352014"/>
    <w:rsid w:val="003635C4"/>
    <w:rsid w:val="00381671"/>
    <w:rsid w:val="003841CF"/>
    <w:rsid w:val="003B2617"/>
    <w:rsid w:val="003B5120"/>
    <w:rsid w:val="003B5685"/>
    <w:rsid w:val="003C551A"/>
    <w:rsid w:val="003F48B6"/>
    <w:rsid w:val="003F7610"/>
    <w:rsid w:val="00404884"/>
    <w:rsid w:val="00405F42"/>
    <w:rsid w:val="004347B5"/>
    <w:rsid w:val="0047595E"/>
    <w:rsid w:val="0049144B"/>
    <w:rsid w:val="004A4241"/>
    <w:rsid w:val="004B2F41"/>
    <w:rsid w:val="004D02A8"/>
    <w:rsid w:val="004E0015"/>
    <w:rsid w:val="004E61FC"/>
    <w:rsid w:val="004E779E"/>
    <w:rsid w:val="004F4B0A"/>
    <w:rsid w:val="0052026A"/>
    <w:rsid w:val="0056721E"/>
    <w:rsid w:val="00577917"/>
    <w:rsid w:val="005A78C5"/>
    <w:rsid w:val="005D4D56"/>
    <w:rsid w:val="005E33F6"/>
    <w:rsid w:val="005E5D53"/>
    <w:rsid w:val="005F536F"/>
    <w:rsid w:val="00601814"/>
    <w:rsid w:val="00614533"/>
    <w:rsid w:val="00634909"/>
    <w:rsid w:val="00646C8E"/>
    <w:rsid w:val="00652184"/>
    <w:rsid w:val="00666F33"/>
    <w:rsid w:val="00685ED9"/>
    <w:rsid w:val="00690AD1"/>
    <w:rsid w:val="00696222"/>
    <w:rsid w:val="006A0530"/>
    <w:rsid w:val="006A18A8"/>
    <w:rsid w:val="006A6B04"/>
    <w:rsid w:val="006B38F8"/>
    <w:rsid w:val="006B5E71"/>
    <w:rsid w:val="006D5A64"/>
    <w:rsid w:val="006F2992"/>
    <w:rsid w:val="00740E89"/>
    <w:rsid w:val="00742CB3"/>
    <w:rsid w:val="007471C3"/>
    <w:rsid w:val="00765447"/>
    <w:rsid w:val="007654EB"/>
    <w:rsid w:val="007A5DA3"/>
    <w:rsid w:val="007B22FC"/>
    <w:rsid w:val="007D3FE4"/>
    <w:rsid w:val="007D7343"/>
    <w:rsid w:val="007E63F1"/>
    <w:rsid w:val="008023E6"/>
    <w:rsid w:val="00813DC9"/>
    <w:rsid w:val="00816FE6"/>
    <w:rsid w:val="00817DBD"/>
    <w:rsid w:val="00821B59"/>
    <w:rsid w:val="008322C4"/>
    <w:rsid w:val="00875591"/>
    <w:rsid w:val="0089732C"/>
    <w:rsid w:val="008B42CC"/>
    <w:rsid w:val="008C00D5"/>
    <w:rsid w:val="008C0FDC"/>
    <w:rsid w:val="008C3E25"/>
    <w:rsid w:val="0091140B"/>
    <w:rsid w:val="00921A26"/>
    <w:rsid w:val="0093089F"/>
    <w:rsid w:val="009565D0"/>
    <w:rsid w:val="00967792"/>
    <w:rsid w:val="00967F34"/>
    <w:rsid w:val="009863A9"/>
    <w:rsid w:val="00997472"/>
    <w:rsid w:val="009A5FCA"/>
    <w:rsid w:val="009E0023"/>
    <w:rsid w:val="00A0577B"/>
    <w:rsid w:val="00A06092"/>
    <w:rsid w:val="00A1467E"/>
    <w:rsid w:val="00A3434E"/>
    <w:rsid w:val="00A41D38"/>
    <w:rsid w:val="00A61FD7"/>
    <w:rsid w:val="00A80D4D"/>
    <w:rsid w:val="00A825FD"/>
    <w:rsid w:val="00A84E94"/>
    <w:rsid w:val="00A8570C"/>
    <w:rsid w:val="00A87A7B"/>
    <w:rsid w:val="00AC7E89"/>
    <w:rsid w:val="00AD2772"/>
    <w:rsid w:val="00AD5AF8"/>
    <w:rsid w:val="00AF5022"/>
    <w:rsid w:val="00B10C41"/>
    <w:rsid w:val="00B42B95"/>
    <w:rsid w:val="00B86107"/>
    <w:rsid w:val="00BA59BC"/>
    <w:rsid w:val="00BD01BC"/>
    <w:rsid w:val="00BE3113"/>
    <w:rsid w:val="00BF6D66"/>
    <w:rsid w:val="00C15043"/>
    <w:rsid w:val="00C34F96"/>
    <w:rsid w:val="00C4038F"/>
    <w:rsid w:val="00C60763"/>
    <w:rsid w:val="00C642DF"/>
    <w:rsid w:val="00C80AE0"/>
    <w:rsid w:val="00CA4B00"/>
    <w:rsid w:val="00CA6EB9"/>
    <w:rsid w:val="00CB2132"/>
    <w:rsid w:val="00CC68EA"/>
    <w:rsid w:val="00CE18E7"/>
    <w:rsid w:val="00CF2AAD"/>
    <w:rsid w:val="00CF3DE2"/>
    <w:rsid w:val="00CF53FD"/>
    <w:rsid w:val="00CF65F6"/>
    <w:rsid w:val="00D03DCE"/>
    <w:rsid w:val="00D064BF"/>
    <w:rsid w:val="00D16749"/>
    <w:rsid w:val="00D202E1"/>
    <w:rsid w:val="00D2103B"/>
    <w:rsid w:val="00D43009"/>
    <w:rsid w:val="00D65AE7"/>
    <w:rsid w:val="00D77ECD"/>
    <w:rsid w:val="00DA7B7D"/>
    <w:rsid w:val="00DC42B8"/>
    <w:rsid w:val="00DC72B1"/>
    <w:rsid w:val="00DD1A03"/>
    <w:rsid w:val="00DF684A"/>
    <w:rsid w:val="00DF762F"/>
    <w:rsid w:val="00E11581"/>
    <w:rsid w:val="00E22B76"/>
    <w:rsid w:val="00E52275"/>
    <w:rsid w:val="00E77A72"/>
    <w:rsid w:val="00E80774"/>
    <w:rsid w:val="00E817E0"/>
    <w:rsid w:val="00EA1003"/>
    <w:rsid w:val="00EA1450"/>
    <w:rsid w:val="00EA3492"/>
    <w:rsid w:val="00EA56E8"/>
    <w:rsid w:val="00EB084A"/>
    <w:rsid w:val="00EB7A69"/>
    <w:rsid w:val="00EC3D9A"/>
    <w:rsid w:val="00EE585C"/>
    <w:rsid w:val="00EF41DF"/>
    <w:rsid w:val="00F03A64"/>
    <w:rsid w:val="00F11040"/>
    <w:rsid w:val="00F25028"/>
    <w:rsid w:val="00F278E7"/>
    <w:rsid w:val="00F3735E"/>
    <w:rsid w:val="00F462A5"/>
    <w:rsid w:val="00F50911"/>
    <w:rsid w:val="00F55FC8"/>
    <w:rsid w:val="00F774E1"/>
    <w:rsid w:val="00F855FD"/>
    <w:rsid w:val="00F95113"/>
    <w:rsid w:val="00FB223F"/>
    <w:rsid w:val="00FC0DD9"/>
    <w:rsid w:val="00FD4762"/>
    <w:rsid w:val="00FE33DE"/>
    <w:rsid w:val="00FF49B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40119"/>
  <w15:docId w15:val="{C70706F8-AA70-442F-8717-E9C2B1ADE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51A"/>
    <w:pPr>
      <w:spacing w:after="200" w:line="276" w:lineRule="auto"/>
    </w:pPr>
    <w:rPr>
      <w:kern w:val="0"/>
    </w:rPr>
  </w:style>
  <w:style w:type="paragraph" w:styleId="Ttulo1">
    <w:name w:val="heading 1"/>
    <w:basedOn w:val="Normal"/>
    <w:next w:val="Normal"/>
    <w:link w:val="Ttulo1Char"/>
    <w:uiPriority w:val="9"/>
    <w:qFormat/>
    <w:rsid w:val="00E115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qFormat/>
    <w:rsid w:val="00E11581"/>
    <w:pPr>
      <w:keepNext/>
      <w:widowControl w:val="0"/>
      <w:suppressAutoHyphens/>
      <w:spacing w:before="240" w:after="0" w:line="240" w:lineRule="auto"/>
      <w:ind w:firstLine="288"/>
      <w:jc w:val="center"/>
      <w:outlineLvl w:val="1"/>
    </w:pPr>
    <w:rPr>
      <w:rFonts w:ascii="Arial" w:eastAsia="Times New Roman" w:hAnsi="Arial" w:cs="Arial"/>
      <w:b/>
      <w:sz w:val="24"/>
      <w:szCs w:val="20"/>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C551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C551A"/>
    <w:rPr>
      <w:kern w:val="0"/>
    </w:rPr>
  </w:style>
  <w:style w:type="paragraph" w:styleId="Rodap">
    <w:name w:val="footer"/>
    <w:basedOn w:val="Normal"/>
    <w:link w:val="RodapChar"/>
    <w:uiPriority w:val="99"/>
    <w:unhideWhenUsed/>
    <w:rsid w:val="003C551A"/>
    <w:pPr>
      <w:tabs>
        <w:tab w:val="center" w:pos="4252"/>
        <w:tab w:val="right" w:pos="8504"/>
      </w:tabs>
      <w:spacing w:after="0" w:line="240" w:lineRule="auto"/>
    </w:pPr>
  </w:style>
  <w:style w:type="character" w:customStyle="1" w:styleId="RodapChar">
    <w:name w:val="Rodapé Char"/>
    <w:basedOn w:val="Fontepargpadro"/>
    <w:link w:val="Rodap"/>
    <w:uiPriority w:val="99"/>
    <w:rsid w:val="003C551A"/>
    <w:rPr>
      <w:kern w:val="0"/>
    </w:rPr>
  </w:style>
  <w:style w:type="character" w:styleId="TtulodoLivro">
    <w:name w:val="Book Title"/>
    <w:basedOn w:val="Fontepargpadro"/>
    <w:uiPriority w:val="33"/>
    <w:qFormat/>
    <w:rsid w:val="003C551A"/>
    <w:rPr>
      <w:b/>
      <w:bCs/>
      <w:smallCaps/>
      <w:spacing w:val="5"/>
    </w:rPr>
  </w:style>
  <w:style w:type="paragraph" w:customStyle="1" w:styleId="TextoBoletim">
    <w:name w:val="TextoBoletim"/>
    <w:basedOn w:val="Normal"/>
    <w:rsid w:val="003C551A"/>
    <w:pPr>
      <w:keepLines/>
      <w:tabs>
        <w:tab w:val="left" w:pos="1843"/>
      </w:tabs>
      <w:suppressAutoHyphens/>
      <w:spacing w:after="120" w:line="240" w:lineRule="auto"/>
      <w:jc w:val="both"/>
    </w:pPr>
    <w:rPr>
      <w:rFonts w:ascii="Arial" w:eastAsia="Times New Roman" w:hAnsi="Arial" w:cs="Arial"/>
      <w:sz w:val="24"/>
      <w:szCs w:val="24"/>
      <w:lang w:eastAsia="zh-CN"/>
    </w:rPr>
  </w:style>
  <w:style w:type="paragraph" w:customStyle="1" w:styleId="Resumo">
    <w:name w:val="Resumo"/>
    <w:basedOn w:val="Normal"/>
    <w:qFormat/>
    <w:rsid w:val="003C551A"/>
    <w:pPr>
      <w:tabs>
        <w:tab w:val="left" w:pos="1270"/>
      </w:tabs>
      <w:suppressAutoHyphens/>
      <w:autoSpaceDE w:val="0"/>
      <w:spacing w:after="120" w:line="240" w:lineRule="auto"/>
      <w:ind w:firstLine="567"/>
    </w:pPr>
    <w:rPr>
      <w:rFonts w:ascii="Arial" w:eastAsia="Times New Roman" w:hAnsi="Arial" w:cs="Arial"/>
      <w:color w:val="000000"/>
      <w:sz w:val="24"/>
      <w:szCs w:val="24"/>
      <w:lang w:eastAsia="zh-CN"/>
    </w:rPr>
  </w:style>
  <w:style w:type="character" w:styleId="Hyperlink">
    <w:name w:val="Hyperlink"/>
    <w:basedOn w:val="Fontepargpadro"/>
    <w:uiPriority w:val="99"/>
    <w:unhideWhenUsed/>
    <w:rsid w:val="003C551A"/>
    <w:rPr>
      <w:color w:val="0563C1" w:themeColor="hyperlink"/>
      <w:u w:val="single"/>
    </w:rPr>
  </w:style>
  <w:style w:type="paragraph" w:styleId="NormalWeb">
    <w:name w:val="Normal (Web)"/>
    <w:basedOn w:val="Normal"/>
    <w:uiPriority w:val="99"/>
    <w:unhideWhenUsed/>
    <w:rsid w:val="003C551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E11581"/>
    <w:rPr>
      <w:rFonts w:asciiTheme="majorHAnsi" w:eastAsiaTheme="majorEastAsia" w:hAnsiTheme="majorHAnsi" w:cstheme="majorBidi"/>
      <w:color w:val="2F5496" w:themeColor="accent1" w:themeShade="BF"/>
      <w:kern w:val="0"/>
      <w:sz w:val="32"/>
      <w:szCs w:val="32"/>
    </w:rPr>
  </w:style>
  <w:style w:type="character" w:customStyle="1" w:styleId="Ttulo2Char">
    <w:name w:val="Título 2 Char"/>
    <w:basedOn w:val="Fontepargpadro"/>
    <w:link w:val="Ttulo2"/>
    <w:rsid w:val="00E11581"/>
    <w:rPr>
      <w:rFonts w:ascii="Arial" w:eastAsia="Times New Roman" w:hAnsi="Arial" w:cs="Arial"/>
      <w:b/>
      <w:kern w:val="0"/>
      <w:sz w:val="24"/>
      <w:szCs w:val="20"/>
      <w:lang w:eastAsia="zh-CN"/>
    </w:rPr>
  </w:style>
  <w:style w:type="character" w:customStyle="1" w:styleId="MenoPendente1">
    <w:name w:val="Menção Pendente1"/>
    <w:basedOn w:val="Fontepargpadro"/>
    <w:uiPriority w:val="99"/>
    <w:semiHidden/>
    <w:unhideWhenUsed/>
    <w:rsid w:val="00D03DCE"/>
    <w:rPr>
      <w:color w:val="605E5C"/>
      <w:shd w:val="clear" w:color="auto" w:fill="E1DFDD"/>
    </w:rPr>
  </w:style>
  <w:style w:type="table" w:styleId="Tabelacomgrade">
    <w:name w:val="Table Grid"/>
    <w:basedOn w:val="Tabelanormal"/>
    <w:uiPriority w:val="39"/>
    <w:rsid w:val="00113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113C9D"/>
    <w:pPr>
      <w:ind w:left="720"/>
      <w:contextualSpacing/>
    </w:pPr>
  </w:style>
  <w:style w:type="paragraph" w:styleId="Textodebalo">
    <w:name w:val="Balloon Text"/>
    <w:basedOn w:val="Normal"/>
    <w:link w:val="TextodebaloChar"/>
    <w:uiPriority w:val="99"/>
    <w:semiHidden/>
    <w:unhideWhenUsed/>
    <w:rsid w:val="0060181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01814"/>
    <w:rPr>
      <w:rFonts w:ascii="Tahoma" w:hAnsi="Tahoma" w:cs="Tahoma"/>
      <w:kern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camaradelassance@gmail.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2.emf"/><Relationship Id="rId1" Type="http://schemas.openxmlformats.org/officeDocument/2006/relationships/image" Target="media/image1.jpeg"/><Relationship Id="rId5" Type="http://schemas.openxmlformats.org/officeDocument/2006/relationships/image" Target="media/image30.png"/><Relationship Id="rId4"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00AD1-7B22-4FEF-A89D-7230A4BD8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2368</Words>
  <Characters>12793</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dc:creator>
  <cp:keywords/>
  <dc:description/>
  <cp:lastModifiedBy>Gilberto Alves</cp:lastModifiedBy>
  <cp:revision>9</cp:revision>
  <cp:lastPrinted>2025-04-15T11:27:00Z</cp:lastPrinted>
  <dcterms:created xsi:type="dcterms:W3CDTF">2025-10-14T19:47:00Z</dcterms:created>
  <dcterms:modified xsi:type="dcterms:W3CDTF">2025-10-22T10:51:00Z</dcterms:modified>
</cp:coreProperties>
</file>