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10CFEF2" w14:textId="09CDF662" w:rsidR="000B07DC" w:rsidRDefault="000B07DC" w:rsidP="007E4BA8"/>
    <w:p w14:paraId="2F9C6988" w14:textId="11C19510" w:rsidR="00AA7433" w:rsidRPr="00AA7433" w:rsidRDefault="001D63E4" w:rsidP="00AA7433">
      <w:pPr>
        <w:keepNext/>
        <w:keepLines/>
        <w:spacing w:after="0"/>
        <w:jc w:val="center"/>
        <w:outlineLvl w:val="0"/>
        <w:rPr>
          <w:rFonts w:eastAsiaTheme="majorEastAsia" w:cstheme="minorHAnsi"/>
          <w:b/>
          <w:bCs/>
          <w:sz w:val="24"/>
          <w:szCs w:val="24"/>
          <w:u w:val="single"/>
        </w:rPr>
      </w:pPr>
      <w:r>
        <w:rPr>
          <w:rFonts w:eastAsiaTheme="majorEastAsia" w:cstheme="minorHAnsi"/>
          <w:b/>
          <w:bCs/>
          <w:sz w:val="24"/>
          <w:szCs w:val="24"/>
          <w:u w:val="single"/>
        </w:rPr>
        <w:t xml:space="preserve">MINUTA DE </w:t>
      </w:r>
      <w:r w:rsidR="00AA7433" w:rsidRPr="00AA7433">
        <w:rPr>
          <w:rFonts w:eastAsiaTheme="majorEastAsia" w:cstheme="minorHAnsi"/>
          <w:b/>
          <w:bCs/>
          <w:sz w:val="24"/>
          <w:szCs w:val="24"/>
          <w:u w:val="single"/>
        </w:rPr>
        <w:t>CONTRATO ADMINISTRATIVO PARA PRESTAÇÃO DE SERVIÇOS</w:t>
      </w:r>
    </w:p>
    <w:p w14:paraId="1E894F04" w14:textId="77777777" w:rsidR="00AA7433" w:rsidRPr="00AA7433" w:rsidRDefault="00AA7433" w:rsidP="00AA7433">
      <w:pPr>
        <w:jc w:val="center"/>
        <w:rPr>
          <w:rFonts w:cstheme="minorHAnsi"/>
          <w:b/>
          <w:bCs/>
          <w:sz w:val="24"/>
          <w:szCs w:val="24"/>
        </w:rPr>
      </w:pPr>
    </w:p>
    <w:p w14:paraId="14A9004E" w14:textId="543A450F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ab/>
        <w:t xml:space="preserve">Pelo presente instrumento particular, a </w:t>
      </w:r>
      <w:r w:rsidRPr="00AA7433">
        <w:rPr>
          <w:rFonts w:cstheme="minorHAnsi"/>
          <w:b/>
          <w:bCs/>
          <w:sz w:val="24"/>
          <w:szCs w:val="24"/>
        </w:rPr>
        <w:t>CÂMARA MUNICIPAL DE LASSANCE</w:t>
      </w:r>
      <w:r w:rsidRPr="00AA7433">
        <w:rPr>
          <w:rFonts w:cstheme="minorHAnsi"/>
          <w:sz w:val="24"/>
          <w:szCs w:val="24"/>
        </w:rPr>
        <w:t xml:space="preserve">, inscrita no CNPJ sob o n. 21.366.026/0001-28, sediada a Rua Nossa Senhora do Carmo nº 365, Centro da Cidade de Lassance, representada por seu Presidente, o Sr. </w:t>
      </w:r>
      <w:r w:rsidR="001D63E4">
        <w:rPr>
          <w:rFonts w:cstheme="minorHAnsi"/>
          <w:sz w:val="24"/>
          <w:szCs w:val="24"/>
        </w:rPr>
        <w:t>ANTONIO JOSÉ ALVES DA SILVA</w:t>
      </w:r>
      <w:r w:rsidRPr="00AA7433">
        <w:rPr>
          <w:rFonts w:cstheme="minorHAnsi"/>
          <w:sz w:val="24"/>
          <w:szCs w:val="24"/>
        </w:rPr>
        <w:t xml:space="preserve">, brasileiro, </w:t>
      </w:r>
      <w:r w:rsidR="001D63E4">
        <w:rPr>
          <w:rFonts w:cstheme="minorHAnsi"/>
          <w:sz w:val="24"/>
          <w:szCs w:val="24"/>
        </w:rPr>
        <w:t>casado</w:t>
      </w:r>
      <w:r w:rsidRPr="00AA7433">
        <w:rPr>
          <w:rFonts w:cstheme="minorHAnsi"/>
          <w:sz w:val="24"/>
          <w:szCs w:val="24"/>
        </w:rPr>
        <w:t>, portador da carteira de identidade sob o nº MG-</w:t>
      </w:r>
      <w:r w:rsidR="001D63E4">
        <w:rPr>
          <w:rFonts w:cstheme="minorHAnsi"/>
          <w:sz w:val="24"/>
          <w:szCs w:val="24"/>
        </w:rPr>
        <w:t>4.274.849</w:t>
      </w:r>
      <w:r w:rsidRPr="00AA7433">
        <w:rPr>
          <w:rFonts w:cstheme="minorHAnsi"/>
          <w:sz w:val="24"/>
          <w:szCs w:val="24"/>
        </w:rPr>
        <w:t xml:space="preserve"> SSP/MG e inscrito no CPF/MF sob o nº </w:t>
      </w:r>
      <w:r w:rsidR="001D63E4">
        <w:rPr>
          <w:rFonts w:cstheme="minorHAnsi"/>
          <w:sz w:val="24"/>
          <w:szCs w:val="24"/>
        </w:rPr>
        <w:t>556.751.406-97</w:t>
      </w:r>
      <w:r w:rsidRPr="00AA7433">
        <w:rPr>
          <w:rFonts w:cstheme="minorHAnsi"/>
          <w:sz w:val="24"/>
          <w:szCs w:val="24"/>
        </w:rPr>
        <w:t xml:space="preserve">, residente e domiciliado nesta cidade de Lassance/MG, de ora em diante denominado simplesmente </w:t>
      </w:r>
      <w:r w:rsidRPr="00AA7433">
        <w:rPr>
          <w:rFonts w:cstheme="minorHAnsi"/>
          <w:b/>
          <w:sz w:val="24"/>
          <w:szCs w:val="24"/>
        </w:rPr>
        <w:t>CONTRATANTE</w:t>
      </w:r>
      <w:r w:rsidRPr="00AA7433">
        <w:rPr>
          <w:rFonts w:cstheme="minorHAnsi"/>
          <w:sz w:val="24"/>
          <w:szCs w:val="24"/>
        </w:rPr>
        <w:t xml:space="preserve">, e de outro lado </w:t>
      </w:r>
      <w:r w:rsidRPr="00AA7433">
        <w:rPr>
          <w:rFonts w:eastAsia="Times New Roman" w:cstheme="minorHAnsi"/>
          <w:b/>
          <w:bCs/>
          <w:sz w:val="23"/>
          <w:szCs w:val="23"/>
          <w:lang w:eastAsia="pt-BR"/>
        </w:rPr>
        <w:t>_________________________</w:t>
      </w:r>
      <w:r w:rsidRPr="00AA7433">
        <w:rPr>
          <w:rFonts w:cstheme="minorHAnsi"/>
          <w:sz w:val="24"/>
          <w:szCs w:val="24"/>
        </w:rPr>
        <w:t xml:space="preserve">, nome fantasia </w:t>
      </w:r>
      <w:r w:rsidRPr="00AA7433">
        <w:rPr>
          <w:rFonts w:cstheme="minorHAnsi"/>
          <w:b/>
          <w:bCs/>
          <w:sz w:val="24"/>
          <w:szCs w:val="24"/>
        </w:rPr>
        <w:t xml:space="preserve">__________, </w:t>
      </w:r>
      <w:r w:rsidRPr="00AA7433">
        <w:rPr>
          <w:rFonts w:cstheme="minorHAnsi"/>
          <w:sz w:val="24"/>
          <w:szCs w:val="24"/>
        </w:rPr>
        <w:t xml:space="preserve">inscrito no CNPJ ____________________, sediado na rua ____________________________, de ora em diante denominado simplesmente </w:t>
      </w:r>
      <w:r w:rsidRPr="00AA7433">
        <w:rPr>
          <w:rFonts w:cstheme="minorHAnsi"/>
          <w:b/>
          <w:sz w:val="24"/>
          <w:szCs w:val="24"/>
        </w:rPr>
        <w:t>CONTRATADO</w:t>
      </w:r>
      <w:r w:rsidRPr="00AA7433">
        <w:rPr>
          <w:rFonts w:cstheme="minorHAnsi"/>
          <w:sz w:val="24"/>
          <w:szCs w:val="24"/>
        </w:rPr>
        <w:t>, de conformidade com a Lei Federal nº 14.133/2021, têm como justo e CONTRATADO o seguinte:</w:t>
      </w:r>
    </w:p>
    <w:p w14:paraId="327D7E7D" w14:textId="77777777" w:rsidR="00AA7433" w:rsidRPr="00AA7433" w:rsidRDefault="00AA7433" w:rsidP="00AA7433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>CLÁUSULA 1ª - DO OBJETO</w:t>
      </w:r>
    </w:p>
    <w:p w14:paraId="136A4633" w14:textId="77777777" w:rsidR="00AA7433" w:rsidRPr="00AA7433" w:rsidRDefault="00AA7433" w:rsidP="00AA7433">
      <w:pPr>
        <w:spacing w:before="24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1.1. Contratação de empresa especializada na prestação de serviço de lavagem de veículo (lava jato) pertencente à Câmara Municipal de Lassance, por dispensa de licitação, conforme DFD – Documento de Formalização de Demanda e demais documentos que o acompanham. </w:t>
      </w:r>
    </w:p>
    <w:p w14:paraId="6F13BC43" w14:textId="77777777" w:rsidR="00AA7433" w:rsidRPr="00AA7433" w:rsidRDefault="00AA7433" w:rsidP="00AA7433">
      <w:pPr>
        <w:jc w:val="center"/>
        <w:rPr>
          <w:rFonts w:cstheme="minorHAnsi"/>
          <w:b/>
          <w:sz w:val="24"/>
          <w:szCs w:val="24"/>
        </w:rPr>
      </w:pPr>
      <w:r w:rsidRPr="00AA7433">
        <w:rPr>
          <w:rFonts w:cstheme="minorHAnsi"/>
          <w:b/>
          <w:sz w:val="24"/>
          <w:szCs w:val="24"/>
        </w:rPr>
        <w:t>CLÁUSULA 2ª - DOS PREÇOS E FORMA DE PAGAMENTO</w:t>
      </w:r>
    </w:p>
    <w:p w14:paraId="632A36D8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2.1. - Dos preços</w:t>
      </w:r>
    </w:p>
    <w:p w14:paraId="6586FADF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2.1.1 - O CONTRATANTE pagará ao CONTRATADO, a importância de R$ ____________(_____________) parceladamente, mediante apresentação de Nota Fiscal/Fatura.</w:t>
      </w:r>
    </w:p>
    <w:p w14:paraId="06532744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2.1.2. – O valor a ser pago, terá como base a Nota Fiscal/Fatura apresentado pelo CONTRATADO que deverá ser aprovado pelo Diretor Legislativo.</w:t>
      </w:r>
    </w:p>
    <w:p w14:paraId="3F15FE8C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bCs/>
          <w:sz w:val="24"/>
          <w:szCs w:val="24"/>
        </w:rPr>
        <w:t>2.3. – DAS CONDIÇÕES DE PAGAMENTO</w:t>
      </w:r>
    </w:p>
    <w:p w14:paraId="49D30618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2.3.1 – As faturas deverão ser emitidas contra a Câmara Municipal de Lassance, pelo CONTRATADO, a cada 30 (trinta) dias e o pagamento deverá ocorrer em até 05 (cinco) dias úteis.</w:t>
      </w:r>
    </w:p>
    <w:p w14:paraId="3F9D9A44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2.3.2 – As faturas/notas fiscais que apresentarem incorreções serão devolvidas ao emitente, e seu vencimento ocorrerá 05 (cinco) dias após a data de sua reapresentação.</w:t>
      </w:r>
    </w:p>
    <w:p w14:paraId="1C33EA7D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color w:val="000000"/>
          <w:sz w:val="24"/>
          <w:szCs w:val="24"/>
        </w:rPr>
        <w:t>2.3.3 – O pagamento das faturas seguirá a estrita ordem cronológica das datas de suas exigibilidades, cabendo à contratada manter durante toda a execução do objeto, em compatibilidade com as obrigações por ela assumidas, todas as condições de habilitação e qualificação exigidas na licitação.</w:t>
      </w:r>
    </w:p>
    <w:p w14:paraId="0EB77157" w14:textId="77777777" w:rsidR="00AA7433" w:rsidRPr="00AA7433" w:rsidRDefault="00AA7433" w:rsidP="00AA7433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lastRenderedPageBreak/>
        <w:t>CLÁUSULA 3ª - DA DOTAÇÃO</w:t>
      </w:r>
    </w:p>
    <w:p w14:paraId="2E83C55D" w14:textId="77777777" w:rsidR="00AA7433" w:rsidRPr="00AA7433" w:rsidRDefault="00AA7433" w:rsidP="00AA7433">
      <w:pPr>
        <w:spacing w:after="0"/>
        <w:jc w:val="both"/>
        <w:rPr>
          <w:sz w:val="24"/>
          <w:szCs w:val="24"/>
          <w:lang w:eastAsia="zh-CN"/>
        </w:rPr>
      </w:pPr>
    </w:p>
    <w:p w14:paraId="10374174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3.1. As despesas decorrentes do presente contrato correrão à conta da dotação orçamentária nº 33903900.</w:t>
      </w:r>
    </w:p>
    <w:p w14:paraId="32D6A940" w14:textId="77777777" w:rsidR="00AA7433" w:rsidRPr="00AA7433" w:rsidRDefault="00AA7433" w:rsidP="00AA7433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>CLÁUSULA 4ª - DA VIGÊNCIA</w:t>
      </w:r>
    </w:p>
    <w:p w14:paraId="7027D93C" w14:textId="77777777" w:rsidR="00AA7433" w:rsidRPr="00AA7433" w:rsidRDefault="00AA7433" w:rsidP="00AA7433">
      <w:pPr>
        <w:spacing w:after="0"/>
        <w:rPr>
          <w:sz w:val="24"/>
          <w:szCs w:val="24"/>
          <w:lang w:eastAsia="zh-CN"/>
        </w:rPr>
      </w:pPr>
    </w:p>
    <w:p w14:paraId="43C5BC99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4.1. - Este contrato entra em vigor na data de sua assinatura, encerrando-se em 30 de dezembro de 2023.</w:t>
      </w:r>
    </w:p>
    <w:p w14:paraId="13E0FF58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4.2. - A prorrogação do prazo contratual poderá ocorrer, a critério do CONTRATANTE, nos termos do art. 107 da Lei Federal nº 14.133/2021.</w:t>
      </w:r>
    </w:p>
    <w:p w14:paraId="39B08A91" w14:textId="77777777" w:rsidR="00AA7433" w:rsidRPr="00AA7433" w:rsidRDefault="00AA7433" w:rsidP="00AA7433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>CLÁUSULA 5ª - DA ALTERAÇÃO CONTRATUAL</w:t>
      </w:r>
    </w:p>
    <w:p w14:paraId="44C0ADF9" w14:textId="77777777" w:rsidR="00AA7433" w:rsidRPr="00AA7433" w:rsidRDefault="00AA7433" w:rsidP="00AA7433">
      <w:pPr>
        <w:spacing w:after="0"/>
        <w:jc w:val="both"/>
        <w:rPr>
          <w:rFonts w:cstheme="minorHAnsi"/>
          <w:sz w:val="24"/>
          <w:szCs w:val="24"/>
        </w:rPr>
      </w:pPr>
    </w:p>
    <w:p w14:paraId="2EDF065F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5.1. - O CONTRATADO fica obrigado a aceitar, nas mesmas condições contratuais, os acréscimos ou supressões que se fizerem nos serviços, até 25% (vinte e cinco por cento), de acordo com o que preceitua o art. 125 da Lei Federal nº 14.133/2021, </w:t>
      </w:r>
      <w:r w:rsidRPr="00AA7433">
        <w:rPr>
          <w:rFonts w:cstheme="minorHAnsi"/>
          <w:color w:val="000000"/>
          <w:sz w:val="24"/>
          <w:szCs w:val="24"/>
        </w:rPr>
        <w:t xml:space="preserve">desde que o total do contrato mais o aditivo não ultrapasse o limite estabelecido no </w:t>
      </w:r>
      <w:r w:rsidRPr="00AA7433">
        <w:rPr>
          <w:rFonts w:cstheme="minorHAnsi"/>
          <w:sz w:val="24"/>
          <w:szCs w:val="24"/>
        </w:rPr>
        <w:t>inciso I do art. 75 da Lei Federal 14.133/2021.</w:t>
      </w:r>
    </w:p>
    <w:p w14:paraId="3D0426FB" w14:textId="77777777" w:rsidR="00AA7433" w:rsidRPr="00AA7433" w:rsidRDefault="00AA7433" w:rsidP="00AA7433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>CLÁUSULA 6ª - DAS RESPONSABILIDADES DO CONTRATANTE</w:t>
      </w:r>
    </w:p>
    <w:p w14:paraId="63583510" w14:textId="77777777" w:rsidR="00AA7433" w:rsidRPr="00AA7433" w:rsidRDefault="00AA7433" w:rsidP="00AA7433">
      <w:pPr>
        <w:spacing w:after="0"/>
        <w:rPr>
          <w:rFonts w:cstheme="minorHAnsi"/>
          <w:i/>
          <w:sz w:val="24"/>
          <w:szCs w:val="24"/>
        </w:rPr>
      </w:pPr>
    </w:p>
    <w:p w14:paraId="49F88466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6.1. Providenciar os pagamentos ao CONTRATADO à vista das Notas Fiscais/Faturas devidamente atestadas, nos prazos fixados.</w:t>
      </w:r>
    </w:p>
    <w:p w14:paraId="5DFC11DF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6.2. Prestar as informações e os esclarecimentos que venham a ser solicitados pelo CONTRATADO.</w:t>
      </w:r>
    </w:p>
    <w:p w14:paraId="2A468988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6.3. Assegurar-se das boas condições dos serviços contratados, verificando sempre a sua qualidade.</w:t>
      </w:r>
    </w:p>
    <w:p w14:paraId="6F16E0FF" w14:textId="77777777" w:rsidR="00AA7433" w:rsidRPr="00AA7433" w:rsidRDefault="00AA7433" w:rsidP="00AA7433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>CLÁUSULA 7ª - DAS RESPONSABILIDADES DO CONTRATADO</w:t>
      </w:r>
    </w:p>
    <w:p w14:paraId="5BC2987C" w14:textId="77777777" w:rsidR="00AA7433" w:rsidRPr="00AA7433" w:rsidRDefault="00AA7433" w:rsidP="00AA7433">
      <w:pPr>
        <w:spacing w:after="0"/>
        <w:rPr>
          <w:rFonts w:cstheme="minorHAnsi"/>
          <w:i/>
          <w:sz w:val="24"/>
          <w:szCs w:val="24"/>
        </w:rPr>
      </w:pPr>
    </w:p>
    <w:p w14:paraId="5360C502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7.1. Executar os serviços em estrita observância das condições previstas neste contrato e na proposta.</w:t>
      </w:r>
    </w:p>
    <w:p w14:paraId="4272B026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7.2. Aceitar nas mesmas condições contratuais os acréscimos ou supressões até o limite fixado no art. 125 da Lei nº 14.133/2021.</w:t>
      </w:r>
    </w:p>
    <w:p w14:paraId="44DC7427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7.3. Reparar, corrigir, remover ou substituir, às suas expensas, no total ou em parte, o objeto do contrato em que se verificarem vícios, defeitos ou incorreções resultantes da execução.</w:t>
      </w:r>
    </w:p>
    <w:p w14:paraId="5860C78B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7.4. Responder pelos danos causados diretamente à Câmara Municipal ou a terceiros, decorrentes de sua culpa ou dolo, quando da execução dos serviços, não excluindo ou reduzindo essa responsabilidade a fiscalização ou o acompanhamento.</w:t>
      </w:r>
    </w:p>
    <w:p w14:paraId="13D4155C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lastRenderedPageBreak/>
        <w:t>7.5. Realizar os serviços contratados dentro dos parâmetros e rotinas estabelecidos, com observância das normas legais e regulamentares aplicáveis e às recomendações aceitas pela boa técnica.</w:t>
      </w:r>
    </w:p>
    <w:p w14:paraId="4A44398C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7.6. Manter durante toda a execução do contrato, todas as condições de habilitação e qualificação exigidas.</w:t>
      </w:r>
    </w:p>
    <w:p w14:paraId="36608282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7.7. Zelar pela perfeita execução dos serviços contratados, devendo as falhas que porventura venham a ocorrer serem sanadas em até 24 (vinte e quatro) horas, a contar da notificação.</w:t>
      </w:r>
    </w:p>
    <w:p w14:paraId="2F7B761E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7.8. Não transferir a outrem, no todo ou em parte, o objeto do presente contrato, salvo mediante prévia e expressa autorização da Câmara Municipal.</w:t>
      </w:r>
    </w:p>
    <w:p w14:paraId="2E6F1BEA" w14:textId="77777777" w:rsidR="00AA7433" w:rsidRPr="00AA7433" w:rsidRDefault="00AA7433" w:rsidP="00AA7433">
      <w:pPr>
        <w:jc w:val="center"/>
        <w:rPr>
          <w:rFonts w:cstheme="minorHAnsi"/>
          <w:b/>
          <w:sz w:val="24"/>
          <w:szCs w:val="24"/>
        </w:rPr>
      </w:pPr>
      <w:r w:rsidRPr="00AA7433">
        <w:rPr>
          <w:rFonts w:cstheme="minorHAnsi"/>
          <w:b/>
          <w:sz w:val="24"/>
          <w:szCs w:val="24"/>
        </w:rPr>
        <w:t>CLÁUSULA 8° - DA EXTINÇÃO</w:t>
      </w:r>
    </w:p>
    <w:p w14:paraId="778EB0A1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8.1. O instrumento contratual firmado poderá ser extinto de conformidade com o disposto no art. 137 da Lei nº 14.133/2021. </w:t>
      </w:r>
    </w:p>
    <w:p w14:paraId="381AFB69" w14:textId="77777777" w:rsidR="00AA7433" w:rsidRPr="00AA7433" w:rsidRDefault="00AA7433" w:rsidP="00AA7433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>CLÁUSULA 9º - DAS SANÇÕES ADMINISTRATIVAS</w:t>
      </w:r>
    </w:p>
    <w:p w14:paraId="7E2BCCC6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9. 1 Comete infração administrativa o fornecedor que cometer quaisquer das infrações previstas no art. 155 da Lei nº 14.133, de 2021, quais sejam: </w:t>
      </w:r>
    </w:p>
    <w:p w14:paraId="715BBBC4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9.1.1. dar causa à inexecução parcial do contrato;</w:t>
      </w:r>
    </w:p>
    <w:p w14:paraId="673F4783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9.1.2 dar causa à inexecução parcial do contrato que cause grave dano à Administração, ao funcionamento dos serviços públicos ou ao interesse coletivo;</w:t>
      </w:r>
    </w:p>
    <w:p w14:paraId="01A7496E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9.1.3 dar causa à inexecução total do contrato;</w:t>
      </w:r>
    </w:p>
    <w:p w14:paraId="09B8B677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9.1.4. deixar de entregar a documentação exigida para o certame;</w:t>
      </w:r>
    </w:p>
    <w:p w14:paraId="0E3C9ADF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9.1.5 não manter a proposta, salvo em decorrência de fato superveniente devidamente justificado;</w:t>
      </w:r>
    </w:p>
    <w:p w14:paraId="460E1F5C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9.1.6. não celebrar o contrato ou não entregar a documentação exigida para a contratação, quando convocado dentro do prazo de validade de sua proposta;</w:t>
      </w:r>
    </w:p>
    <w:p w14:paraId="26D5F36A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9.1.7 apresentar declaração ou documentação falsa exigida para o certame ou prestar declaração falsa durante a dispensa eletrônica ou a execução do contrato;</w:t>
      </w:r>
    </w:p>
    <w:p w14:paraId="78E7E359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9.1.8 fraudar a dispensa eletrônica ou praticar ato fraudulento na execução do contrato;</w:t>
      </w:r>
    </w:p>
    <w:p w14:paraId="7309D639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9.1.9 comportar-se de modo inidôneo ou cometer fraude de qualquer natureza;</w:t>
      </w:r>
    </w:p>
    <w:p w14:paraId="5B6C4383" w14:textId="77777777" w:rsidR="00AA7433" w:rsidRPr="00AA7433" w:rsidRDefault="00AA7433" w:rsidP="00AA7433">
      <w:pPr>
        <w:suppressAutoHyphens/>
        <w:spacing w:before="120" w:after="120"/>
        <w:ind w:left="-57"/>
        <w:contextualSpacing/>
        <w:jc w:val="both"/>
        <w:rPr>
          <w:rFonts w:eastAsia="Times New Roman" w:cstheme="minorHAnsi"/>
          <w:sz w:val="24"/>
          <w:szCs w:val="24"/>
          <w:lang w:eastAsia="zh-CN"/>
        </w:rPr>
      </w:pPr>
      <w:r w:rsidRPr="00AA7433">
        <w:rPr>
          <w:rFonts w:eastAsia="Times New Roman" w:cstheme="minorHAnsi"/>
          <w:sz w:val="24"/>
          <w:szCs w:val="24"/>
          <w:lang w:eastAsia="zh-CN"/>
        </w:rPr>
        <w:t>9.1.9.1 Considera-se comportamento inidôneo, entre outros, a declaração falsa quanto às condições de participação, quanto ao enquadramento como ME/EPP ou o conluio entre os fornecedores, em qualquer momento da dispensa, mesmo após o encerramento da fase de lances.</w:t>
      </w:r>
    </w:p>
    <w:p w14:paraId="6366EDB3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9.1.10 praticar atos ilícitos com vistas a frustrar os objetivos deste certame.</w:t>
      </w:r>
    </w:p>
    <w:p w14:paraId="7EB9E88E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lastRenderedPageBreak/>
        <w:t>9.1.11 praticar ato lesivo previsto no </w:t>
      </w:r>
      <w:hyperlink r:id="rId8" w:anchor="art5" w:history="1">
        <w:r w:rsidRPr="00AA7433">
          <w:rPr>
            <w:rFonts w:cstheme="minorHAnsi"/>
            <w:color w:val="0000FF" w:themeColor="hyperlink"/>
            <w:sz w:val="24"/>
            <w:szCs w:val="24"/>
            <w:u w:val="single"/>
          </w:rPr>
          <w:t>art. 5º da Lei nº 12.846, de 1º de agosto de 2013.</w:t>
        </w:r>
      </w:hyperlink>
    </w:p>
    <w:p w14:paraId="3D1B8B71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9.2 O fornecedor que cometer qualquer das infrações discriminadas nos subitens anteriores ficará sujeito, sem prejuízo da responsabilidade civil e criminal, às seguintes sanções:</w:t>
      </w:r>
    </w:p>
    <w:p w14:paraId="64C151A1" w14:textId="77777777" w:rsidR="00AA7433" w:rsidRPr="00AA7433" w:rsidRDefault="00AA7433" w:rsidP="00AA7433">
      <w:pPr>
        <w:suppressAutoHyphens/>
        <w:spacing w:after="0"/>
        <w:jc w:val="both"/>
        <w:rPr>
          <w:rFonts w:eastAsia="Times New Roman" w:cstheme="minorHAnsi"/>
          <w:sz w:val="24"/>
          <w:szCs w:val="24"/>
          <w:lang w:eastAsia="zh-CN"/>
        </w:rPr>
      </w:pPr>
      <w:r w:rsidRPr="00AA7433">
        <w:rPr>
          <w:rFonts w:eastAsia="Times New Roman" w:cstheme="minorHAnsi"/>
          <w:sz w:val="24"/>
          <w:szCs w:val="24"/>
          <w:lang w:eastAsia="zh-CN"/>
        </w:rPr>
        <w:t>a) Advertência pela falta do subitem 9.1.2 deste Aviso de Contratação Direta, quando não se justificar a imposição de penalidade mais grave;</w:t>
      </w:r>
    </w:p>
    <w:p w14:paraId="676576AF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b) Multa de 10% (dez por cento) sobre o valor estimado do(s) item(s) prejudicado(s) pela conduta do fornecedor, por qualquer das infrações dos subitens 9.1.2 a 10.1.11;</w:t>
      </w:r>
    </w:p>
    <w:p w14:paraId="3A8718AD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c) Impedimento de licitar e contratar no âmbito da Administração Pública direta e indireta do ente federativo que tiver aplicado a sanção, pelo prazo máximo de 3 (três) anos, nos casos dos subitens 9.1.2 deste Aviso de Contratação Direta, quando não se justificar a imposição de penalidade mais grave;</w:t>
      </w:r>
    </w:p>
    <w:p w14:paraId="6BCA7D69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d) Declaração de inidoneidade para licitar ou contratar, que impedirá o responsável de licitar ou contratar no âmbito da Administração Pública direta e indireta de todos os entes federativos, pelo prazo mínimo de 3 (três) anos e máximo de 6 (seis) anos, nos casos dos subitens 9.1.7 a 9.1.11, bem como nos demais casos que justifiquem a imposição da penalidade mais grave;</w:t>
      </w:r>
    </w:p>
    <w:p w14:paraId="523A19CF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bCs/>
          <w:sz w:val="24"/>
          <w:szCs w:val="24"/>
        </w:rPr>
        <w:t>9.3 Na aplicação das sanções serão considerados:</w:t>
      </w:r>
    </w:p>
    <w:p w14:paraId="19FCECFF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bCs/>
          <w:sz w:val="24"/>
          <w:szCs w:val="24"/>
        </w:rPr>
        <w:t>9.3.1 a natureza e a gravidade da infração cometida;</w:t>
      </w:r>
    </w:p>
    <w:p w14:paraId="171CC177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bCs/>
          <w:sz w:val="24"/>
          <w:szCs w:val="24"/>
        </w:rPr>
        <w:t>9.3.2 as peculiaridades do caso concreto;</w:t>
      </w:r>
    </w:p>
    <w:p w14:paraId="4536A901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bCs/>
          <w:sz w:val="24"/>
          <w:szCs w:val="24"/>
        </w:rPr>
        <w:t>9.3.3 as circunstâncias agravantes ou atenuantes;</w:t>
      </w:r>
    </w:p>
    <w:p w14:paraId="5CFE5CBC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bCs/>
          <w:sz w:val="24"/>
          <w:szCs w:val="24"/>
        </w:rPr>
        <w:t>9.3.4 os danos que dela provierem para a Câmara Municipal;</w:t>
      </w:r>
    </w:p>
    <w:p w14:paraId="25387C2E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</w:t>
      </w:r>
      <w:r w:rsidRPr="00AA7433">
        <w:rPr>
          <w:rFonts w:cstheme="minorHAnsi"/>
          <w:bCs/>
          <w:sz w:val="24"/>
          <w:szCs w:val="24"/>
        </w:rPr>
        <w:t>.3.5. a implantação ou o aperfeiçoamento de programa de integridade, conforme normas e orientações dos órgãos de controle.</w:t>
      </w:r>
    </w:p>
    <w:p w14:paraId="0300A910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bookmarkStart w:id="0" w:name="art156§81"/>
      <w:bookmarkStart w:id="1" w:name="art156§71"/>
      <w:bookmarkStart w:id="2" w:name="art156§61"/>
      <w:bookmarkEnd w:id="0"/>
      <w:bookmarkEnd w:id="1"/>
      <w:bookmarkEnd w:id="2"/>
      <w:r w:rsidRPr="00AA7433">
        <w:rPr>
          <w:rFonts w:cstheme="minorHAnsi"/>
          <w:sz w:val="24"/>
          <w:szCs w:val="24"/>
        </w:rPr>
        <w:t>9.4 Se a multa aplicada e as indenizações cabíveis forem superiores ao valor de pagamento eventualmente devido pela Administração ao CONTRATADO, além da perda desse valor, a diferença será descontada da garantia prestada ou será cobrada judicialmente.</w:t>
      </w:r>
    </w:p>
    <w:p w14:paraId="4B626EB4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bookmarkStart w:id="3" w:name="art156§91"/>
      <w:bookmarkEnd w:id="3"/>
      <w:r w:rsidRPr="00AA7433">
        <w:rPr>
          <w:rFonts w:cstheme="minorHAnsi"/>
          <w:sz w:val="24"/>
          <w:szCs w:val="24"/>
        </w:rPr>
        <w:t xml:space="preserve">9.5 A aplicação das sanções previstas neste Aviso de Contratação Direta, em hipótese alguma, a obrigação de reparação integral do dano causado à </w:t>
      </w:r>
      <w:r w:rsidRPr="00AA7433">
        <w:rPr>
          <w:rFonts w:cstheme="minorHAnsi"/>
          <w:bCs/>
          <w:sz w:val="24"/>
          <w:szCs w:val="24"/>
        </w:rPr>
        <w:t>Câmara Municipal</w:t>
      </w:r>
      <w:r w:rsidRPr="00AA7433">
        <w:rPr>
          <w:rFonts w:cstheme="minorHAnsi"/>
          <w:sz w:val="24"/>
          <w:szCs w:val="24"/>
        </w:rPr>
        <w:t xml:space="preserve"> </w:t>
      </w:r>
    </w:p>
    <w:p w14:paraId="1A3DC976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9.6 A penalidade de multa pode ser aplicada cumulativamente com as demais sanções.</w:t>
      </w:r>
    </w:p>
    <w:p w14:paraId="4F6664B8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9.7 Se, durante o processo de aplicação de penalidade, houver indícios de prática de infração administrativa tipificada pela Lei nº 12.846, de 1º de agosto de 2013, como ato lesivo à administração pública nacional ou estrangeira, cópias do processo administrativo necessárias à apuração da responsabilidade da empresa deverão ser remetidas à autoridade competente, com despacho </w:t>
      </w:r>
      <w:r w:rsidRPr="00AA7433">
        <w:rPr>
          <w:rFonts w:cstheme="minorHAnsi"/>
          <w:sz w:val="24"/>
          <w:szCs w:val="24"/>
        </w:rPr>
        <w:lastRenderedPageBreak/>
        <w:t xml:space="preserve">fundamentado, para ciência e decisão sobre a eventual instauração de investigação preliminar ou Processo Administrativo de Responsabilização – PAR. </w:t>
      </w:r>
    </w:p>
    <w:p w14:paraId="2632D12B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9.8 A apuração e o julgamento das demais infrações administrativas não consideradas como ato lesivo à Administração Pública nacional ou estrangeira nos termos da Lei nº 12.846, de 1º de agosto de 2013, seguirão seu rito normal na unidade administrativa.</w:t>
      </w:r>
    </w:p>
    <w:p w14:paraId="068F2ECC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9.9 O processamento do PAR não interfere no seguimento regular dos processos administrativos específicos para apuração da ocorrência de danos e prejuízos à Administração Pública Federal resultantes de ato lesivo cometido por pessoa jurídica, com ou sem a participação de agente público. </w:t>
      </w:r>
    </w:p>
    <w:p w14:paraId="3E030939" w14:textId="77777777" w:rsidR="00AA7433" w:rsidRPr="00AA7433" w:rsidRDefault="00AA7433" w:rsidP="00AA7433">
      <w:pPr>
        <w:spacing w:before="120" w:after="12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9.10 A aplicação de qualquer das penalidades previstas realizar-se-á em processo administrativo que assegurará o contraditório e a ampla defesa ao fornecedor/adjudicatário, observando-se o procedimento previsto na Lei nº 14.133, de 2021, e subsidiariamente na Lei nº 9.784, de 1999.</w:t>
      </w:r>
    </w:p>
    <w:p w14:paraId="1585A3A1" w14:textId="77777777" w:rsidR="00AA7433" w:rsidRPr="00AA7433" w:rsidRDefault="00AA7433" w:rsidP="00AA7433">
      <w:pPr>
        <w:keepNext/>
        <w:widowControl w:val="0"/>
        <w:suppressAutoHyphens/>
        <w:spacing w:before="240" w:after="24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>CLÁUSULA 10 - DOS CASOS OMISSOS</w:t>
      </w:r>
    </w:p>
    <w:p w14:paraId="42E31BC0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10.1. Os casos omissos, assim como as dúvidas, serão resolvidos com base na Lei nº 14.133/2021, cujas normas ficam incorporadas ao presente instrumento, ainda que delas não se faça aqui menção expressa.</w:t>
      </w:r>
    </w:p>
    <w:p w14:paraId="1DAC5A70" w14:textId="77777777" w:rsidR="00AA7433" w:rsidRPr="00AA7433" w:rsidRDefault="00AA7433" w:rsidP="00AA7433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>CLÁUSULA 11 – DAS CONDIÇÕES DE ENTREGA DOS SERVIÇOS</w:t>
      </w:r>
    </w:p>
    <w:p w14:paraId="78162B50" w14:textId="77777777" w:rsidR="00AA7433" w:rsidRPr="00AA7433" w:rsidRDefault="00AA7433" w:rsidP="00AA7433">
      <w:pPr>
        <w:spacing w:before="24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11.1. O CONTRATADO deverá prestar os serviços conforme as necessidades da Câmara Municipal, executando-os com zelo e destreza.</w:t>
      </w:r>
    </w:p>
    <w:p w14:paraId="058897D9" w14:textId="77777777" w:rsidR="00AA7433" w:rsidRPr="00AA7433" w:rsidRDefault="00AA7433" w:rsidP="00AA7433">
      <w:pPr>
        <w:keepNext/>
        <w:widowControl w:val="0"/>
        <w:suppressAutoHyphens/>
        <w:spacing w:before="240" w:after="0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>CLÁUSULA 12 – DOS REAJUSTES</w:t>
      </w:r>
    </w:p>
    <w:p w14:paraId="64361601" w14:textId="77777777" w:rsidR="00AA7433" w:rsidRPr="00AA7433" w:rsidRDefault="00AA7433" w:rsidP="00AA7433">
      <w:pPr>
        <w:tabs>
          <w:tab w:val="left" w:pos="1134"/>
          <w:tab w:val="left" w:pos="1418"/>
          <w:tab w:val="left" w:pos="9923"/>
          <w:tab w:val="left" w:pos="10206"/>
        </w:tabs>
        <w:spacing w:before="240"/>
        <w:ind w:right="51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12.1. - Por força das Leis Federais nº 9.069/95 e 10.192/2001, o valor deste contrato será reajustado mediante iniciativa do CONTRATADO, desde que observado o interregno mínimo de 1 (um) ano, a contar da data limite para a apresentação da proposta ou do último reajuste, tendo como base a variação de índice oficial.</w:t>
      </w:r>
    </w:p>
    <w:p w14:paraId="09F70AB8" w14:textId="77777777" w:rsidR="00AA7433" w:rsidRPr="00AA7433" w:rsidRDefault="00AA7433" w:rsidP="00AA7433">
      <w:pPr>
        <w:tabs>
          <w:tab w:val="left" w:pos="1134"/>
          <w:tab w:val="left" w:pos="1418"/>
          <w:tab w:val="left" w:pos="9923"/>
          <w:tab w:val="left" w:pos="10206"/>
        </w:tabs>
        <w:ind w:right="51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12.2. - Decorrido o prazo acima estipulado, os preços unitários serão corrigidos monetariamente pelo INPC (IBGE) ou outro índice que venha a substituí-lo por força de determinação governamental.</w:t>
      </w:r>
    </w:p>
    <w:p w14:paraId="6562ECF7" w14:textId="77777777" w:rsidR="00AA7433" w:rsidRPr="00AA7433" w:rsidRDefault="00AA7433" w:rsidP="00AA7433">
      <w:pPr>
        <w:tabs>
          <w:tab w:val="left" w:pos="1134"/>
          <w:tab w:val="left" w:pos="1418"/>
          <w:tab w:val="left" w:pos="9923"/>
          <w:tab w:val="left" w:pos="10206"/>
        </w:tabs>
        <w:ind w:right="51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12.3. - A aplicação do índice dar-se-á de acordo com a variação acumulada do INPC (IBGE) ocorrida nos 12 (doze) meses imediatamente anteriores.</w:t>
      </w:r>
    </w:p>
    <w:p w14:paraId="1F299B72" w14:textId="77777777" w:rsidR="00AA7433" w:rsidRPr="00AA7433" w:rsidRDefault="00AA7433" w:rsidP="00AA7433">
      <w:pPr>
        <w:keepNext/>
        <w:widowControl w:val="0"/>
        <w:tabs>
          <w:tab w:val="left" w:pos="1134"/>
          <w:tab w:val="left" w:pos="1418"/>
          <w:tab w:val="left" w:pos="9923"/>
          <w:tab w:val="left" w:pos="10206"/>
        </w:tabs>
        <w:suppressAutoHyphens/>
        <w:spacing w:before="240" w:after="0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t xml:space="preserve">CLÁUSULA 13 – DO REEQUILÍBRIO DE PREÇOS </w:t>
      </w:r>
    </w:p>
    <w:p w14:paraId="1A3D247B" w14:textId="77777777" w:rsidR="00AA7433" w:rsidRPr="00AA7433" w:rsidRDefault="00AA7433" w:rsidP="00AA7433">
      <w:pPr>
        <w:suppressAutoHyphens/>
        <w:spacing w:before="240" w:after="0"/>
        <w:jc w:val="both"/>
        <w:rPr>
          <w:rFonts w:eastAsia="Times New Roman" w:cstheme="minorHAnsi"/>
          <w:sz w:val="24"/>
          <w:szCs w:val="24"/>
          <w:lang w:eastAsia="zh-CN"/>
        </w:rPr>
      </w:pPr>
      <w:r w:rsidRPr="00AA7433">
        <w:rPr>
          <w:rFonts w:eastAsia="Times New Roman" w:cstheme="minorHAnsi"/>
          <w:sz w:val="24"/>
          <w:szCs w:val="24"/>
          <w:lang w:eastAsia="zh-CN"/>
        </w:rPr>
        <w:t>13.1 Eventuais pedidos de reequilíbrio econômico deverão ser requeridos pelo CONTRATADO de forma fundamentada/justificada e respondidos em até 05 (cinco) dias úteis contados do protocolo.</w:t>
      </w:r>
    </w:p>
    <w:p w14:paraId="36AD41C6" w14:textId="77777777" w:rsidR="00AA7433" w:rsidRPr="00AA7433" w:rsidRDefault="00AA7433" w:rsidP="00AA7433">
      <w:pPr>
        <w:keepNext/>
        <w:widowControl w:val="0"/>
        <w:suppressAutoHyphens/>
        <w:spacing w:before="240" w:after="0"/>
        <w:ind w:firstLine="288"/>
        <w:jc w:val="center"/>
        <w:outlineLvl w:val="1"/>
        <w:rPr>
          <w:rFonts w:eastAsia="Times New Roman" w:cstheme="minorHAnsi"/>
          <w:b/>
          <w:bCs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bCs/>
          <w:sz w:val="24"/>
          <w:szCs w:val="24"/>
          <w:lang w:eastAsia="zh-CN"/>
        </w:rPr>
        <w:lastRenderedPageBreak/>
        <w:t>CLÁUSULA 14 - DO FORO</w:t>
      </w:r>
    </w:p>
    <w:p w14:paraId="2FC12086" w14:textId="77777777" w:rsidR="00AA7433" w:rsidRPr="00AA7433" w:rsidRDefault="00AA7433" w:rsidP="00AA7433">
      <w:pPr>
        <w:spacing w:before="240"/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14.1 As partes elegem o foro da Comarca de Várzea da Palma/MG, para dirimir quaisquer questões decorrentes da execução do presente Contrato, renunciando a qualquer outro, por mais privilegiado que seja, correndo por conta da parte vencida, em caso de decisão judicial, todas as custas que o processo ocasionar, inclusive honorários advocatícios. </w:t>
      </w:r>
    </w:p>
    <w:p w14:paraId="1F09751F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E por estarem justos e contratados, assinam o presente instrumento em 03 (três) vias de igual teor e forma, juntamente com 02 (duas) testemunhas que a tudo assistiram e também assinam.</w:t>
      </w:r>
    </w:p>
    <w:p w14:paraId="48DEE1D4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Lassance/MG, ______ de _________ </w:t>
      </w:r>
      <w:proofErr w:type="spellStart"/>
      <w:r w:rsidRPr="00AA7433">
        <w:rPr>
          <w:rFonts w:cstheme="minorHAnsi"/>
          <w:sz w:val="24"/>
          <w:szCs w:val="24"/>
        </w:rPr>
        <w:t>de</w:t>
      </w:r>
      <w:proofErr w:type="spellEnd"/>
      <w:r w:rsidRPr="00AA7433">
        <w:rPr>
          <w:rFonts w:cstheme="minorHAnsi"/>
          <w:sz w:val="24"/>
          <w:szCs w:val="24"/>
        </w:rPr>
        <w:t xml:space="preserve"> 2025.</w:t>
      </w:r>
    </w:p>
    <w:p w14:paraId="298A6B5E" w14:textId="77777777" w:rsidR="00AA7433" w:rsidRPr="00AA7433" w:rsidRDefault="00AA7433" w:rsidP="00AA7433">
      <w:pPr>
        <w:jc w:val="center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________________________________</w:t>
      </w:r>
    </w:p>
    <w:p w14:paraId="3E45B776" w14:textId="77777777" w:rsidR="00AA7433" w:rsidRPr="00AA7433" w:rsidRDefault="00AA7433" w:rsidP="00AA7433">
      <w:pPr>
        <w:keepLines/>
        <w:tabs>
          <w:tab w:val="left" w:pos="1843"/>
        </w:tabs>
        <w:suppressAutoHyphens/>
        <w:spacing w:after="0"/>
        <w:jc w:val="center"/>
        <w:rPr>
          <w:rFonts w:eastAsia="Times New Roman" w:cstheme="minorHAnsi"/>
          <w:b/>
          <w:sz w:val="24"/>
          <w:szCs w:val="24"/>
          <w:lang w:eastAsia="zh-CN"/>
        </w:rPr>
      </w:pPr>
      <w:r w:rsidRPr="00AA7433">
        <w:rPr>
          <w:rFonts w:eastAsia="Times New Roman" w:cstheme="minorHAnsi"/>
          <w:b/>
          <w:sz w:val="24"/>
          <w:szCs w:val="24"/>
          <w:lang w:eastAsia="zh-CN"/>
        </w:rPr>
        <w:t>ANTONIO JOSÉ ALVES DA SILVA</w:t>
      </w:r>
    </w:p>
    <w:p w14:paraId="139BFA31" w14:textId="77777777" w:rsidR="00AA7433" w:rsidRPr="00AA7433" w:rsidRDefault="00AA7433" w:rsidP="00AA7433">
      <w:pPr>
        <w:spacing w:after="0"/>
        <w:jc w:val="center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Presidente da Câmara</w:t>
      </w:r>
    </w:p>
    <w:p w14:paraId="61D9F8D9" w14:textId="77777777" w:rsidR="00AA7433" w:rsidRPr="00AA7433" w:rsidRDefault="00AA7433" w:rsidP="00AA7433">
      <w:pPr>
        <w:spacing w:after="0"/>
        <w:jc w:val="center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(CONTRATANTE)</w:t>
      </w:r>
    </w:p>
    <w:p w14:paraId="022C8EE1" w14:textId="77777777" w:rsidR="00AA7433" w:rsidRPr="00AA7433" w:rsidRDefault="00AA7433" w:rsidP="00AA7433">
      <w:pPr>
        <w:spacing w:after="0"/>
        <w:jc w:val="center"/>
        <w:rPr>
          <w:rFonts w:cstheme="minorHAnsi"/>
          <w:sz w:val="24"/>
          <w:szCs w:val="24"/>
        </w:rPr>
      </w:pPr>
    </w:p>
    <w:p w14:paraId="0271EC63" w14:textId="77777777" w:rsidR="00AA7433" w:rsidRPr="00AA7433" w:rsidRDefault="00AA7433" w:rsidP="00AA7433">
      <w:pPr>
        <w:spacing w:after="0"/>
        <w:jc w:val="center"/>
        <w:rPr>
          <w:rFonts w:cstheme="minorHAnsi"/>
          <w:sz w:val="24"/>
          <w:szCs w:val="24"/>
        </w:rPr>
      </w:pPr>
    </w:p>
    <w:p w14:paraId="6786509B" w14:textId="77777777" w:rsidR="00AA7433" w:rsidRPr="00AA7433" w:rsidRDefault="00AA7433" w:rsidP="00AA7433">
      <w:pPr>
        <w:jc w:val="center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________________________________</w:t>
      </w:r>
    </w:p>
    <w:p w14:paraId="26CF3574" w14:textId="77777777" w:rsidR="00AA7433" w:rsidRPr="00AA7433" w:rsidRDefault="00AA7433" w:rsidP="00AA7433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(CONTRATADO)</w:t>
      </w:r>
    </w:p>
    <w:p w14:paraId="76426B98" w14:textId="77777777" w:rsidR="00AA7433" w:rsidRPr="00AA7433" w:rsidRDefault="00AA7433" w:rsidP="00AA7433">
      <w:pPr>
        <w:jc w:val="center"/>
        <w:rPr>
          <w:rFonts w:cstheme="minorHAnsi"/>
          <w:sz w:val="24"/>
          <w:szCs w:val="24"/>
        </w:rPr>
      </w:pPr>
    </w:p>
    <w:p w14:paraId="6D2698DB" w14:textId="77777777" w:rsidR="00AA7433" w:rsidRPr="00AA7433" w:rsidRDefault="00AA7433" w:rsidP="00AA7433">
      <w:pPr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>Testemunhas: ________________________________________________</w:t>
      </w:r>
    </w:p>
    <w:p w14:paraId="7CC30676" w14:textId="77777777" w:rsidR="00AA7433" w:rsidRPr="00AA7433" w:rsidRDefault="00AA7433" w:rsidP="00AA7433">
      <w:pPr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                        CPF Nº:</w:t>
      </w:r>
    </w:p>
    <w:p w14:paraId="60DBD546" w14:textId="77777777" w:rsidR="00AA7433" w:rsidRPr="00AA7433" w:rsidRDefault="00AA7433" w:rsidP="00AA7433">
      <w:pPr>
        <w:rPr>
          <w:rFonts w:cstheme="minorHAnsi"/>
          <w:sz w:val="24"/>
          <w:szCs w:val="24"/>
        </w:rPr>
      </w:pPr>
    </w:p>
    <w:p w14:paraId="6C91DABC" w14:textId="77777777" w:rsidR="00AA7433" w:rsidRPr="00AA7433" w:rsidRDefault="00AA7433" w:rsidP="00AA7433">
      <w:pPr>
        <w:rPr>
          <w:rFonts w:cstheme="minorHAnsi"/>
          <w:sz w:val="24"/>
          <w:szCs w:val="24"/>
        </w:rPr>
      </w:pPr>
    </w:p>
    <w:p w14:paraId="32814540" w14:textId="77777777" w:rsidR="00AA7433" w:rsidRPr="00AA7433" w:rsidRDefault="00AA7433" w:rsidP="00AA7433">
      <w:pPr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                        ________________________________________________</w:t>
      </w:r>
    </w:p>
    <w:p w14:paraId="244A71E8" w14:textId="77777777" w:rsidR="00AA7433" w:rsidRPr="00AA7433" w:rsidRDefault="00AA7433" w:rsidP="00AA7433">
      <w:pPr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 xml:space="preserve">                        CPF Nº:</w:t>
      </w:r>
    </w:p>
    <w:p w14:paraId="570099F6" w14:textId="77777777" w:rsidR="00AA7433" w:rsidRPr="00AA7433" w:rsidRDefault="00AA7433" w:rsidP="00AA7433">
      <w:pPr>
        <w:tabs>
          <w:tab w:val="left" w:pos="3119"/>
        </w:tabs>
        <w:jc w:val="both"/>
        <w:rPr>
          <w:rFonts w:cstheme="minorHAnsi"/>
          <w:sz w:val="24"/>
          <w:szCs w:val="24"/>
        </w:rPr>
      </w:pPr>
      <w:r w:rsidRPr="00AA7433">
        <w:rPr>
          <w:rFonts w:cstheme="minorHAnsi"/>
          <w:sz w:val="24"/>
          <w:szCs w:val="24"/>
        </w:rPr>
        <w:tab/>
      </w:r>
    </w:p>
    <w:p w14:paraId="4D1F538C" w14:textId="77777777" w:rsidR="00AA7433" w:rsidRPr="00AA7433" w:rsidRDefault="00AA7433" w:rsidP="00AA7433">
      <w:pPr>
        <w:tabs>
          <w:tab w:val="left" w:pos="3119"/>
        </w:tabs>
        <w:jc w:val="both"/>
        <w:rPr>
          <w:rFonts w:cstheme="minorHAnsi"/>
          <w:sz w:val="24"/>
          <w:szCs w:val="24"/>
        </w:rPr>
      </w:pPr>
    </w:p>
    <w:p w14:paraId="028A853C" w14:textId="77777777" w:rsidR="00696A77" w:rsidRPr="007E4BA8" w:rsidRDefault="00696A77" w:rsidP="00AA7433"/>
    <w:sectPr w:rsidR="00696A77" w:rsidRPr="007E4BA8" w:rsidSect="007056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74" w:right="991" w:bottom="1417" w:left="993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ADCD0" w14:textId="77777777" w:rsidR="00FC7D1D" w:rsidRDefault="00FC7D1D" w:rsidP="00CA0814">
      <w:pPr>
        <w:spacing w:after="0" w:line="240" w:lineRule="auto"/>
      </w:pPr>
      <w:r>
        <w:separator/>
      </w:r>
    </w:p>
  </w:endnote>
  <w:endnote w:type="continuationSeparator" w:id="0">
    <w:p w14:paraId="2A841157" w14:textId="77777777" w:rsidR="00FC7D1D" w:rsidRDefault="00FC7D1D" w:rsidP="00CA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FDE58" w14:textId="77777777" w:rsidR="00E45730" w:rsidRDefault="00E457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6899C" w14:textId="77777777" w:rsidR="00714D05" w:rsidRDefault="00714D05" w:rsidP="00E45730">
    <w:pPr>
      <w:tabs>
        <w:tab w:val="center" w:pos="4252"/>
        <w:tab w:val="right" w:pos="8504"/>
      </w:tabs>
      <w:spacing w:after="0"/>
      <w:jc w:val="center"/>
    </w:pPr>
    <w:r>
      <w:t>Av.</w:t>
    </w:r>
    <w:r w:rsidR="00401E49" w:rsidRPr="005261C8">
      <w:t xml:space="preserve"> Nossa Senhora do Carmo, 365 – Centro – Lassance/MG CEP: 39.250-000</w:t>
    </w:r>
  </w:p>
  <w:p w14:paraId="18D9829D" w14:textId="3546D698" w:rsidR="00401E49" w:rsidRPr="005261C8" w:rsidRDefault="00401E49" w:rsidP="00E45730">
    <w:pPr>
      <w:tabs>
        <w:tab w:val="center" w:pos="4252"/>
        <w:tab w:val="right" w:pos="8504"/>
      </w:tabs>
      <w:spacing w:after="0"/>
      <w:jc w:val="center"/>
    </w:pPr>
    <w:r w:rsidRPr="005261C8">
      <w:t xml:space="preserve">Telefone: (38) 3759-1241 </w:t>
    </w:r>
    <w:r w:rsidR="00DA1BEE">
      <w:t>–</w:t>
    </w:r>
    <w:r w:rsidRPr="005261C8">
      <w:t xml:space="preserve"> E</w:t>
    </w:r>
    <w:r w:rsidR="00DA1BEE">
      <w:t>-</w:t>
    </w:r>
    <w:r w:rsidRPr="005261C8">
      <w:t>mail: camara</w:t>
    </w:r>
    <w:r>
      <w:t>de</w:t>
    </w:r>
    <w:r w:rsidRPr="005261C8">
      <w:t>lassance@gmail.com</w:t>
    </w:r>
  </w:p>
  <w:p w14:paraId="500C9F4C" w14:textId="77777777" w:rsidR="00CA0814" w:rsidRDefault="00CA0814" w:rsidP="00E4573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4B268" w14:textId="77777777" w:rsidR="00E45730" w:rsidRDefault="00E457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5B4EE" w14:textId="77777777" w:rsidR="00FC7D1D" w:rsidRDefault="00FC7D1D" w:rsidP="00CA0814">
      <w:pPr>
        <w:spacing w:after="0" w:line="240" w:lineRule="auto"/>
      </w:pPr>
      <w:r>
        <w:separator/>
      </w:r>
    </w:p>
  </w:footnote>
  <w:footnote w:type="continuationSeparator" w:id="0">
    <w:p w14:paraId="555C56DB" w14:textId="77777777" w:rsidR="00FC7D1D" w:rsidRDefault="00FC7D1D" w:rsidP="00CA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DD770" w14:textId="6AE1ECFA" w:rsidR="00CA0814" w:rsidRDefault="00000000">
    <w:pPr>
      <w:pStyle w:val="Cabealho"/>
    </w:pPr>
    <w:r>
      <w:rPr>
        <w:noProof/>
      </w:rPr>
      <w:pict w14:anchorId="784D2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9" o:spid="_x0000_s1046" type="#_x0000_t75" style="position:absolute;margin-left:0;margin-top:0;width:495.35pt;height:454.3pt;z-index:-251649024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15803" w14:textId="43974B58" w:rsidR="00CA0814" w:rsidRDefault="00000000" w:rsidP="005576AC">
    <w:pPr>
      <w:pStyle w:val="Cabealho"/>
      <w:tabs>
        <w:tab w:val="left" w:pos="221"/>
        <w:tab w:val="left" w:pos="265"/>
      </w:tabs>
      <w:rPr>
        <w:rFonts w:ascii="Verdana" w:hAnsi="Verdana"/>
        <w:b/>
      </w:rPr>
    </w:pPr>
    <w:r>
      <w:rPr>
        <w:rFonts w:ascii="Verdana" w:hAnsi="Verdana"/>
        <w:b/>
        <w:noProof/>
        <w:sz w:val="28"/>
        <w:szCs w:val="28"/>
        <w:lang w:eastAsia="pt-BR"/>
      </w:rPr>
      <w:pict w14:anchorId="1E323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80" o:spid="_x0000_s1047" type="#_x0000_t75" style="position:absolute;margin-left:0;margin-top:0;width:495.35pt;height:454.3pt;z-index:-251648000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  <w:r w:rsidR="002516F0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2D6E3AFC" wp14:editId="10178DEB">
              <wp:simplePos x="0" y="0"/>
              <wp:positionH relativeFrom="column">
                <wp:posOffset>5284470</wp:posOffset>
              </wp:positionH>
              <wp:positionV relativeFrom="paragraph">
                <wp:posOffset>-123825</wp:posOffset>
              </wp:positionV>
              <wp:extent cx="1314450" cy="1115060"/>
              <wp:effectExtent l="0" t="0" r="0" b="889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C1074" w14:textId="7DA879E8" w:rsidR="002516F0" w:rsidRDefault="002516F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DDA6ED" wp14:editId="6748951C">
                                <wp:extent cx="1120443" cy="971550"/>
                                <wp:effectExtent l="0" t="0" r="381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5220" cy="975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E3AFC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416.1pt;margin-top:-9.75pt;width:103.5pt;height:87.8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" fillcolor="white [3201]" stroked="f" strokeweight=".5pt">
              <v:textbox>
                <w:txbxContent>
                  <w:p w14:paraId="178C1074" w14:textId="7DA879E8" w:rsidR="002516F0" w:rsidRDefault="002516F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7DDA6ED" wp14:editId="6748951C">
                          <wp:extent cx="1120443" cy="971550"/>
                          <wp:effectExtent l="0" t="0" r="381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5220" cy="975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76AC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F39834" wp14:editId="13322BF7">
              <wp:simplePos x="0" y="0"/>
              <wp:positionH relativeFrom="column">
                <wp:posOffset>-287655</wp:posOffset>
              </wp:positionH>
              <wp:positionV relativeFrom="paragraph">
                <wp:posOffset>-94616</wp:posOffset>
              </wp:positionV>
              <wp:extent cx="1266825" cy="111506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115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F086F" w14:textId="00D0CA5E" w:rsidR="005576AC" w:rsidRPr="005576AC" w:rsidRDefault="00532048">
                          <w:pPr>
                            <w:rPr>
                              <w:rStyle w:val="TtulodoLivro"/>
                            </w:rPr>
                          </w:pPr>
                          <w:r>
                            <w:rPr>
                              <w:rStyle w:val="TtulodoLivro"/>
                              <w:noProof/>
                            </w:rPr>
                            <w:drawing>
                              <wp:inline distT="0" distB="0" distL="0" distR="0" wp14:anchorId="04B4D056" wp14:editId="64F03A02">
                                <wp:extent cx="1076400" cy="990000"/>
                                <wp:effectExtent l="0" t="0" r="9525" b="635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400" cy="9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39834" id="Caixa de texto 5" o:spid="_x0000_s1027" type="#_x0000_t202" style="position:absolute;margin-left:-22.65pt;margin-top:-7.45pt;width:99.75pt;height:8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" filled="f" stroked="f" strokeweight=".5pt">
              <v:textbox style="mso-fit-shape-to-text:t">
                <w:txbxContent>
                  <w:p w14:paraId="166F086F" w14:textId="00D0CA5E" w:rsidR="005576AC" w:rsidRPr="005576AC" w:rsidRDefault="00532048">
                    <w:pPr>
                      <w:rPr>
                        <w:rStyle w:val="TtulodoLivro"/>
                      </w:rPr>
                    </w:pPr>
                    <w:r>
                      <w:rPr>
                        <w:rStyle w:val="TtulodoLivro"/>
                        <w:noProof/>
                      </w:rPr>
                      <w:drawing>
                        <wp:inline distT="0" distB="0" distL="0" distR="0" wp14:anchorId="04B4D056" wp14:editId="64F03A02">
                          <wp:extent cx="1076400" cy="990000"/>
                          <wp:effectExtent l="0" t="0" r="9525" b="635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400" cy="99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0814">
      <w:t xml:space="preserve">          </w:t>
    </w:r>
  </w:p>
  <w:p w14:paraId="6B8AF6E1" w14:textId="29EFB2D8" w:rsidR="005576AC" w:rsidRPr="002516F0" w:rsidRDefault="00DA1BEE" w:rsidP="002516F0">
    <w:pPr>
      <w:pStyle w:val="Cabealho"/>
      <w:ind w:left="-142"/>
      <w:jc w:val="center"/>
      <w:rPr>
        <w:rFonts w:ascii="Verdana" w:hAnsi="Verdana" w:cs="Arial"/>
        <w:b/>
        <w:sz w:val="28"/>
        <w:szCs w:val="28"/>
      </w:rPr>
    </w:pPr>
    <w:r>
      <w:rPr>
        <w:rFonts w:ascii="Verdana" w:hAnsi="Verdana" w:cs="Arial"/>
        <w:b/>
        <w:sz w:val="28"/>
        <w:szCs w:val="28"/>
      </w:rPr>
      <w:t>CÂMARA MUNICIPAL DE LASSANCE</w:t>
    </w:r>
  </w:p>
  <w:p w14:paraId="43E8B551" w14:textId="5EA16E57" w:rsidR="005576AC" w:rsidRPr="00DA1BEE" w:rsidRDefault="00DA1BEE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ESTADO DE MINAS GERAIS</w:t>
    </w:r>
  </w:p>
  <w:p w14:paraId="5180C0F6" w14:textId="1BC42FFA" w:rsidR="005576AC" w:rsidRPr="00DA1BEE" w:rsidRDefault="005576AC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CNPJ: 21.366.026/0001-28</w:t>
    </w:r>
  </w:p>
  <w:p w14:paraId="639A34BE" w14:textId="3F92EA24" w:rsidR="00CA0814" w:rsidRPr="005576AC" w:rsidRDefault="00CA0814" w:rsidP="002516F0">
    <w:pPr>
      <w:pStyle w:val="Cabealho"/>
      <w:ind w:left="-1134"/>
      <w:jc w:val="cent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BE1FF" w14:textId="269AEB03" w:rsidR="00CA0814" w:rsidRDefault="00000000">
    <w:pPr>
      <w:pStyle w:val="Cabealho"/>
    </w:pPr>
    <w:r>
      <w:rPr>
        <w:noProof/>
      </w:rPr>
      <w:pict w14:anchorId="2036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8" o:spid="_x0000_s1045" type="#_x0000_t75" style="position:absolute;margin-left:0;margin-top:0;width:495.35pt;height:454.3pt;z-index:-251650048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1A32"/>
    <w:multiLevelType w:val="hybridMultilevel"/>
    <w:tmpl w:val="24203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19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14"/>
    <w:rsid w:val="00000439"/>
    <w:rsid w:val="00004FEA"/>
    <w:rsid w:val="0001157F"/>
    <w:rsid w:val="00041B8C"/>
    <w:rsid w:val="0009368C"/>
    <w:rsid w:val="000B07DC"/>
    <w:rsid w:val="000B3372"/>
    <w:rsid w:val="000B4633"/>
    <w:rsid w:val="000E50B7"/>
    <w:rsid w:val="000F641F"/>
    <w:rsid w:val="0010400A"/>
    <w:rsid w:val="0018007C"/>
    <w:rsid w:val="00185420"/>
    <w:rsid w:val="001A0303"/>
    <w:rsid w:val="001B1300"/>
    <w:rsid w:val="001C195D"/>
    <w:rsid w:val="001C5798"/>
    <w:rsid w:val="001D63E4"/>
    <w:rsid w:val="001E6F14"/>
    <w:rsid w:val="001F240D"/>
    <w:rsid w:val="001F3B0F"/>
    <w:rsid w:val="00204D45"/>
    <w:rsid w:val="0021237B"/>
    <w:rsid w:val="002239E4"/>
    <w:rsid w:val="002516F0"/>
    <w:rsid w:val="00274B43"/>
    <w:rsid w:val="002A211D"/>
    <w:rsid w:val="002C1F7E"/>
    <w:rsid w:val="002C7B2C"/>
    <w:rsid w:val="002D3A99"/>
    <w:rsid w:val="00315C9B"/>
    <w:rsid w:val="0032097F"/>
    <w:rsid w:val="00322921"/>
    <w:rsid w:val="00330AAD"/>
    <w:rsid w:val="00376785"/>
    <w:rsid w:val="00385879"/>
    <w:rsid w:val="00393B6A"/>
    <w:rsid w:val="003950F1"/>
    <w:rsid w:val="003B3F83"/>
    <w:rsid w:val="00401E49"/>
    <w:rsid w:val="0042674D"/>
    <w:rsid w:val="0042703F"/>
    <w:rsid w:val="004549E2"/>
    <w:rsid w:val="004C2E7D"/>
    <w:rsid w:val="00532048"/>
    <w:rsid w:val="005359DC"/>
    <w:rsid w:val="005576AC"/>
    <w:rsid w:val="005630EA"/>
    <w:rsid w:val="00572442"/>
    <w:rsid w:val="00580DAC"/>
    <w:rsid w:val="005D6712"/>
    <w:rsid w:val="00652EF8"/>
    <w:rsid w:val="006567E7"/>
    <w:rsid w:val="00664E79"/>
    <w:rsid w:val="00677712"/>
    <w:rsid w:val="006918E1"/>
    <w:rsid w:val="00696A77"/>
    <w:rsid w:val="006C2B43"/>
    <w:rsid w:val="006E1EF6"/>
    <w:rsid w:val="006E4220"/>
    <w:rsid w:val="00703DA8"/>
    <w:rsid w:val="007056E0"/>
    <w:rsid w:val="00713EEA"/>
    <w:rsid w:val="00714D05"/>
    <w:rsid w:val="00734B53"/>
    <w:rsid w:val="00743450"/>
    <w:rsid w:val="007760A2"/>
    <w:rsid w:val="007B1A82"/>
    <w:rsid w:val="007D2935"/>
    <w:rsid w:val="007E4BA8"/>
    <w:rsid w:val="007E6ED4"/>
    <w:rsid w:val="007E77BC"/>
    <w:rsid w:val="0081038B"/>
    <w:rsid w:val="00814B02"/>
    <w:rsid w:val="00816E8A"/>
    <w:rsid w:val="00821DAF"/>
    <w:rsid w:val="00825A50"/>
    <w:rsid w:val="008315FA"/>
    <w:rsid w:val="008333A6"/>
    <w:rsid w:val="0086670B"/>
    <w:rsid w:val="00891309"/>
    <w:rsid w:val="008A42EA"/>
    <w:rsid w:val="008B3A4D"/>
    <w:rsid w:val="008E28C0"/>
    <w:rsid w:val="00900777"/>
    <w:rsid w:val="009131D9"/>
    <w:rsid w:val="00954595"/>
    <w:rsid w:val="009571E5"/>
    <w:rsid w:val="009A6E7F"/>
    <w:rsid w:val="009E4ED9"/>
    <w:rsid w:val="009F2582"/>
    <w:rsid w:val="00A203EB"/>
    <w:rsid w:val="00A25777"/>
    <w:rsid w:val="00A6064E"/>
    <w:rsid w:val="00A85461"/>
    <w:rsid w:val="00A86B7C"/>
    <w:rsid w:val="00A93C30"/>
    <w:rsid w:val="00AA7433"/>
    <w:rsid w:val="00AF441E"/>
    <w:rsid w:val="00B0687D"/>
    <w:rsid w:val="00B47230"/>
    <w:rsid w:val="00B656AF"/>
    <w:rsid w:val="00B82A69"/>
    <w:rsid w:val="00BE0098"/>
    <w:rsid w:val="00BE0BF9"/>
    <w:rsid w:val="00C210B7"/>
    <w:rsid w:val="00C50125"/>
    <w:rsid w:val="00C54772"/>
    <w:rsid w:val="00C57D90"/>
    <w:rsid w:val="00CA0814"/>
    <w:rsid w:val="00CA55E4"/>
    <w:rsid w:val="00CD62B3"/>
    <w:rsid w:val="00CF083D"/>
    <w:rsid w:val="00CF3DA7"/>
    <w:rsid w:val="00CF7B87"/>
    <w:rsid w:val="00D05A93"/>
    <w:rsid w:val="00D1070F"/>
    <w:rsid w:val="00D410EC"/>
    <w:rsid w:val="00D64FE5"/>
    <w:rsid w:val="00DA17E3"/>
    <w:rsid w:val="00DA1BEE"/>
    <w:rsid w:val="00DD3DF4"/>
    <w:rsid w:val="00DE7D96"/>
    <w:rsid w:val="00DF102A"/>
    <w:rsid w:val="00E45730"/>
    <w:rsid w:val="00E56D61"/>
    <w:rsid w:val="00E657AC"/>
    <w:rsid w:val="00E74B00"/>
    <w:rsid w:val="00E819A7"/>
    <w:rsid w:val="00EB4809"/>
    <w:rsid w:val="00EB4E87"/>
    <w:rsid w:val="00EC351E"/>
    <w:rsid w:val="00ED705D"/>
    <w:rsid w:val="00EF54E1"/>
    <w:rsid w:val="00F05217"/>
    <w:rsid w:val="00F20552"/>
    <w:rsid w:val="00F52048"/>
    <w:rsid w:val="00F82788"/>
    <w:rsid w:val="00F91AE4"/>
    <w:rsid w:val="00FB51D2"/>
    <w:rsid w:val="00FC656B"/>
    <w:rsid w:val="00FC7D1D"/>
    <w:rsid w:val="00FD76DC"/>
    <w:rsid w:val="00FE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B591"/>
  <w15:docId w15:val="{481E44EC-F5DB-4C26-99CF-897B5581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814"/>
  </w:style>
  <w:style w:type="paragraph" w:styleId="Rodap">
    <w:name w:val="footer"/>
    <w:basedOn w:val="Normal"/>
    <w:link w:val="Rodap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814"/>
  </w:style>
  <w:style w:type="paragraph" w:styleId="Textodebalo">
    <w:name w:val="Balloon Text"/>
    <w:basedOn w:val="Normal"/>
    <w:link w:val="TextodebaloChar"/>
    <w:uiPriority w:val="99"/>
    <w:semiHidden/>
    <w:unhideWhenUsed/>
    <w:rsid w:val="00CA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4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5576AC"/>
    <w:rPr>
      <w:b/>
      <w:bCs/>
      <w:smallCaps/>
      <w:spacing w:val="5"/>
    </w:rPr>
  </w:style>
  <w:style w:type="table" w:styleId="Tabelacomgrade">
    <w:name w:val="Table Grid"/>
    <w:basedOn w:val="Tabelanormal"/>
    <w:uiPriority w:val="59"/>
    <w:unhideWhenUsed/>
    <w:rsid w:val="001C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D3A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D3A99"/>
  </w:style>
  <w:style w:type="paragraph" w:styleId="NormalWeb">
    <w:name w:val="Normal (Web)"/>
    <w:basedOn w:val="Normal"/>
    <w:uiPriority w:val="99"/>
    <w:unhideWhenUsed/>
    <w:rsid w:val="00D41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410E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410E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Boletim">
    <w:name w:val="TextoBoletim"/>
    <w:basedOn w:val="Normal"/>
    <w:rsid w:val="001E6F14"/>
    <w:pPr>
      <w:keepLines/>
      <w:tabs>
        <w:tab w:val="left" w:pos="1843"/>
      </w:tabs>
      <w:suppressAutoHyphens/>
      <w:spacing w:after="12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Resumo">
    <w:name w:val="Resumo"/>
    <w:basedOn w:val="Normal"/>
    <w:qFormat/>
    <w:rsid w:val="001E6F14"/>
    <w:pPr>
      <w:tabs>
        <w:tab w:val="left" w:pos="1270"/>
      </w:tabs>
      <w:suppressAutoHyphens/>
      <w:autoSpaceDE w:val="0"/>
      <w:spacing w:after="120" w:line="240" w:lineRule="auto"/>
      <w:ind w:firstLine="567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1E6F14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A743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A7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9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91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nalto.gov.br/ccivil_03/_Ato2011-2014/2013/Lei/L12846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40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256C0-27FE-456A-B6C6-02F6B3FDB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1893</Words>
  <Characters>10226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Servidor</dc:creator>
  <cp:lastModifiedBy>Luciene Soares</cp:lastModifiedBy>
  <cp:revision>4</cp:revision>
  <cp:lastPrinted>2025-02-24T16:23:00Z</cp:lastPrinted>
  <dcterms:created xsi:type="dcterms:W3CDTF">2025-02-26T12:44:00Z</dcterms:created>
  <dcterms:modified xsi:type="dcterms:W3CDTF">2025-02-26T12:50:00Z</dcterms:modified>
</cp:coreProperties>
</file>